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75B45" w14:textId="503B1497" w:rsidR="001A3059" w:rsidRDefault="001A3059" w:rsidP="00384478">
      <w:pPr>
        <w:spacing w:line="257" w:lineRule="auto"/>
        <w:jc w:val="center"/>
      </w:pPr>
    </w:p>
    <w:p w14:paraId="39067199" w14:textId="75C9F49D" w:rsidR="001A3059" w:rsidRPr="00D10994" w:rsidRDefault="00D10994" w:rsidP="00384478">
      <w:pPr>
        <w:spacing w:line="257" w:lineRule="auto"/>
        <w:jc w:val="center"/>
        <w:rPr>
          <w:rFonts w:ascii="Times New Roman" w:hAnsi="Times New Roman" w:cs="Times New Roman"/>
          <w:b/>
          <w:bCs/>
          <w:sz w:val="24"/>
          <w:szCs w:val="24"/>
        </w:rPr>
      </w:pPr>
      <w:r w:rsidRPr="00D10994">
        <w:rPr>
          <w:rFonts w:ascii="Times New Roman" w:hAnsi="Times New Roman" w:cs="Times New Roman"/>
          <w:b/>
          <w:bCs/>
          <w:sz w:val="24"/>
          <w:szCs w:val="24"/>
        </w:rPr>
        <w:t>Projet de maintien des élèves de 4e et 5e secondaire à l’école Natagan – Mise à jour suite aux recommandations (2026-2027)</w:t>
      </w:r>
    </w:p>
    <w:p w14:paraId="6BDCD40B" w14:textId="77777777" w:rsidR="00384478" w:rsidRPr="00D10994" w:rsidRDefault="00384478" w:rsidP="00384478">
      <w:pPr>
        <w:spacing w:line="257" w:lineRule="auto"/>
        <w:jc w:val="center"/>
        <w:rPr>
          <w:rFonts w:ascii="Times New Roman" w:eastAsiaTheme="majorEastAsia" w:hAnsi="Times New Roman" w:cs="Times New Roman"/>
          <w:sz w:val="24"/>
          <w:szCs w:val="24"/>
        </w:rPr>
      </w:pPr>
    </w:p>
    <w:p w14:paraId="11BF91ED" w14:textId="77777777" w:rsidR="00384478" w:rsidRPr="00D10994" w:rsidRDefault="00384478" w:rsidP="00384478">
      <w:pPr>
        <w:spacing w:line="257" w:lineRule="auto"/>
        <w:jc w:val="center"/>
        <w:rPr>
          <w:rFonts w:ascii="Times New Roman" w:eastAsiaTheme="majorEastAsia" w:hAnsi="Times New Roman" w:cs="Times New Roman"/>
          <w:sz w:val="24"/>
          <w:szCs w:val="24"/>
        </w:rPr>
      </w:pPr>
    </w:p>
    <w:p w14:paraId="7D4DE22C" w14:textId="77777777" w:rsidR="00384478" w:rsidRPr="00D10994" w:rsidRDefault="00384478" w:rsidP="00384478">
      <w:pPr>
        <w:spacing w:line="257" w:lineRule="auto"/>
        <w:jc w:val="center"/>
        <w:rPr>
          <w:rFonts w:ascii="Times New Roman" w:eastAsiaTheme="majorEastAsia" w:hAnsi="Times New Roman" w:cs="Times New Roman"/>
          <w:sz w:val="24"/>
          <w:szCs w:val="24"/>
        </w:rPr>
      </w:pPr>
      <w:r w:rsidRPr="00D10994">
        <w:rPr>
          <w:rFonts w:ascii="Times New Roman" w:eastAsiaTheme="majorEastAsia" w:hAnsi="Times New Roman" w:cs="Times New Roman"/>
          <w:b/>
          <w:bCs/>
          <w:sz w:val="24"/>
          <w:szCs w:val="24"/>
        </w:rPr>
        <w:t>Soumis à :</w:t>
      </w:r>
      <w:r w:rsidRPr="00D10994">
        <w:rPr>
          <w:rFonts w:ascii="Times New Roman" w:hAnsi="Times New Roman" w:cs="Times New Roman"/>
          <w:sz w:val="24"/>
          <w:szCs w:val="24"/>
        </w:rPr>
        <w:br/>
      </w:r>
      <w:r w:rsidRPr="00D10994">
        <w:rPr>
          <w:rFonts w:ascii="Times New Roman" w:eastAsiaTheme="majorEastAsia" w:hAnsi="Times New Roman" w:cs="Times New Roman"/>
          <w:sz w:val="24"/>
          <w:szCs w:val="24"/>
        </w:rPr>
        <w:t xml:space="preserve">  </w:t>
      </w:r>
      <w:r w:rsidRPr="00D10994">
        <w:rPr>
          <w:rFonts w:ascii="Times New Roman" w:eastAsiaTheme="majorEastAsia" w:hAnsi="Times New Roman" w:cs="Times New Roman"/>
          <w:b/>
          <w:bCs/>
          <w:sz w:val="24"/>
          <w:szCs w:val="24"/>
        </w:rPr>
        <w:t>Comité de consultation</w:t>
      </w:r>
    </w:p>
    <w:p w14:paraId="2FEAB137" w14:textId="77777777" w:rsidR="00384478" w:rsidRPr="00D10994" w:rsidRDefault="00384478" w:rsidP="00384478">
      <w:pPr>
        <w:spacing w:line="257" w:lineRule="auto"/>
        <w:jc w:val="center"/>
        <w:rPr>
          <w:rFonts w:ascii="Times New Roman" w:eastAsiaTheme="majorEastAsia" w:hAnsi="Times New Roman" w:cs="Times New Roman"/>
          <w:sz w:val="24"/>
          <w:szCs w:val="24"/>
        </w:rPr>
      </w:pPr>
    </w:p>
    <w:p w14:paraId="599D4EF0" w14:textId="77777777" w:rsidR="00384478" w:rsidRPr="00D10994" w:rsidRDefault="00384478" w:rsidP="00384478">
      <w:pPr>
        <w:spacing w:line="257" w:lineRule="auto"/>
        <w:jc w:val="center"/>
        <w:rPr>
          <w:rFonts w:ascii="Times New Roman" w:eastAsiaTheme="majorEastAsia" w:hAnsi="Times New Roman" w:cs="Times New Roman"/>
          <w:sz w:val="24"/>
          <w:szCs w:val="24"/>
        </w:rPr>
      </w:pPr>
      <w:r w:rsidRPr="00D10994">
        <w:rPr>
          <w:rFonts w:ascii="Times New Roman" w:eastAsiaTheme="majorEastAsia" w:hAnsi="Times New Roman" w:cs="Times New Roman"/>
          <w:sz w:val="24"/>
          <w:szCs w:val="24"/>
        </w:rPr>
        <w:t xml:space="preserve"> </w:t>
      </w:r>
    </w:p>
    <w:p w14:paraId="02EA43BA" w14:textId="77777777" w:rsidR="00384478" w:rsidRPr="00D10994" w:rsidRDefault="00384478" w:rsidP="00384478">
      <w:pPr>
        <w:spacing w:line="257" w:lineRule="auto"/>
        <w:jc w:val="center"/>
        <w:rPr>
          <w:rFonts w:ascii="Times New Roman" w:eastAsiaTheme="majorEastAsia" w:hAnsi="Times New Roman" w:cs="Times New Roman"/>
          <w:b/>
          <w:bCs/>
          <w:sz w:val="24"/>
          <w:szCs w:val="24"/>
        </w:rPr>
      </w:pPr>
      <w:r w:rsidRPr="00D10994">
        <w:rPr>
          <w:rFonts w:ascii="Times New Roman" w:eastAsiaTheme="majorEastAsia" w:hAnsi="Times New Roman" w:cs="Times New Roman"/>
          <w:b/>
          <w:bCs/>
          <w:sz w:val="24"/>
          <w:szCs w:val="24"/>
        </w:rPr>
        <w:t>Présenté par :</w:t>
      </w:r>
      <w:r w:rsidRPr="00D10994">
        <w:rPr>
          <w:rFonts w:ascii="Times New Roman" w:hAnsi="Times New Roman" w:cs="Times New Roman"/>
          <w:sz w:val="24"/>
          <w:szCs w:val="24"/>
        </w:rPr>
        <w:br/>
      </w:r>
      <w:r w:rsidRPr="00D10994">
        <w:rPr>
          <w:rFonts w:ascii="Times New Roman" w:eastAsiaTheme="majorEastAsia" w:hAnsi="Times New Roman" w:cs="Times New Roman"/>
          <w:sz w:val="24"/>
          <w:szCs w:val="24"/>
        </w:rPr>
        <w:t xml:space="preserve"> </w:t>
      </w:r>
      <w:r w:rsidRPr="00D10994">
        <w:rPr>
          <w:rFonts w:ascii="Times New Roman" w:eastAsiaTheme="majorEastAsia" w:hAnsi="Times New Roman" w:cs="Times New Roman"/>
          <w:b/>
          <w:bCs/>
          <w:sz w:val="24"/>
          <w:szCs w:val="24"/>
        </w:rPr>
        <w:t>L’équipe des enseignants de Natagan</w:t>
      </w:r>
    </w:p>
    <w:p w14:paraId="7034F7AE" w14:textId="77777777" w:rsidR="00384478" w:rsidRPr="00D10994" w:rsidRDefault="00384478" w:rsidP="00384478">
      <w:pPr>
        <w:spacing w:line="257" w:lineRule="auto"/>
        <w:jc w:val="center"/>
        <w:rPr>
          <w:rFonts w:ascii="Times New Roman" w:eastAsiaTheme="majorEastAsia" w:hAnsi="Times New Roman" w:cs="Times New Roman"/>
          <w:sz w:val="24"/>
          <w:szCs w:val="24"/>
        </w:rPr>
      </w:pPr>
      <w:r w:rsidRPr="00D10994">
        <w:rPr>
          <w:rFonts w:ascii="Times New Roman" w:eastAsiaTheme="majorEastAsia" w:hAnsi="Times New Roman" w:cs="Times New Roman"/>
          <w:sz w:val="24"/>
          <w:szCs w:val="24"/>
        </w:rPr>
        <w:t xml:space="preserve"> </w:t>
      </w:r>
    </w:p>
    <w:p w14:paraId="3B0EC87F" w14:textId="77777777" w:rsidR="00384478" w:rsidRPr="00D10994" w:rsidRDefault="00384478" w:rsidP="00384478">
      <w:pPr>
        <w:spacing w:line="257" w:lineRule="auto"/>
        <w:jc w:val="center"/>
        <w:rPr>
          <w:rFonts w:ascii="Times New Roman" w:eastAsiaTheme="majorEastAsia" w:hAnsi="Times New Roman" w:cs="Times New Roman"/>
          <w:sz w:val="24"/>
          <w:szCs w:val="24"/>
        </w:rPr>
      </w:pPr>
    </w:p>
    <w:p w14:paraId="412E8B79" w14:textId="77777777" w:rsidR="00384478" w:rsidRPr="00D10994" w:rsidRDefault="00384478" w:rsidP="00384478">
      <w:pPr>
        <w:spacing w:line="257" w:lineRule="auto"/>
        <w:jc w:val="center"/>
        <w:rPr>
          <w:rFonts w:ascii="Times New Roman" w:eastAsiaTheme="majorEastAsia" w:hAnsi="Times New Roman" w:cs="Times New Roman"/>
          <w:b/>
          <w:bCs/>
          <w:sz w:val="24"/>
          <w:szCs w:val="24"/>
        </w:rPr>
      </w:pPr>
      <w:r w:rsidRPr="00D10994">
        <w:rPr>
          <w:rFonts w:ascii="Times New Roman" w:eastAsiaTheme="majorEastAsia" w:hAnsi="Times New Roman" w:cs="Times New Roman"/>
          <w:b/>
          <w:bCs/>
          <w:sz w:val="24"/>
          <w:szCs w:val="24"/>
        </w:rPr>
        <w:t>Dans le cadre de :</w:t>
      </w:r>
      <w:r w:rsidRPr="00D10994">
        <w:rPr>
          <w:rFonts w:ascii="Times New Roman" w:hAnsi="Times New Roman" w:cs="Times New Roman"/>
          <w:sz w:val="24"/>
          <w:szCs w:val="24"/>
        </w:rPr>
        <w:br/>
      </w:r>
      <w:r w:rsidRPr="00D10994">
        <w:rPr>
          <w:rFonts w:ascii="Times New Roman" w:eastAsiaTheme="majorEastAsia" w:hAnsi="Times New Roman" w:cs="Times New Roman"/>
          <w:sz w:val="24"/>
          <w:szCs w:val="24"/>
        </w:rPr>
        <w:t xml:space="preserve"> </w:t>
      </w:r>
      <w:r w:rsidRPr="00D10994">
        <w:rPr>
          <w:rFonts w:ascii="Times New Roman" w:eastAsiaTheme="majorEastAsia" w:hAnsi="Times New Roman" w:cs="Times New Roman"/>
          <w:b/>
          <w:bCs/>
          <w:sz w:val="24"/>
          <w:szCs w:val="24"/>
        </w:rPr>
        <w:t>La consultation publique, changement important à l’école de Barraute</w:t>
      </w:r>
    </w:p>
    <w:p w14:paraId="31A98AE8" w14:textId="77777777" w:rsidR="00384478" w:rsidRPr="00D10994" w:rsidRDefault="00384478" w:rsidP="00384478">
      <w:pPr>
        <w:spacing w:line="257" w:lineRule="auto"/>
        <w:jc w:val="center"/>
        <w:rPr>
          <w:rFonts w:ascii="Times New Roman" w:eastAsiaTheme="majorEastAsia" w:hAnsi="Times New Roman" w:cs="Times New Roman"/>
          <w:b/>
          <w:bCs/>
          <w:sz w:val="24"/>
          <w:szCs w:val="24"/>
        </w:rPr>
      </w:pPr>
    </w:p>
    <w:p w14:paraId="5042B9FA" w14:textId="77777777" w:rsidR="00384478" w:rsidRPr="00D10994" w:rsidRDefault="00384478" w:rsidP="00384478">
      <w:pPr>
        <w:spacing w:line="257" w:lineRule="auto"/>
        <w:jc w:val="center"/>
        <w:rPr>
          <w:rFonts w:ascii="Times New Roman" w:eastAsiaTheme="majorEastAsia" w:hAnsi="Times New Roman" w:cs="Times New Roman"/>
          <w:b/>
          <w:bCs/>
          <w:sz w:val="24"/>
          <w:szCs w:val="24"/>
        </w:rPr>
      </w:pPr>
      <w:r w:rsidRPr="00D10994">
        <w:rPr>
          <w:rFonts w:ascii="Times New Roman" w:eastAsiaTheme="majorEastAsia" w:hAnsi="Times New Roman" w:cs="Times New Roman"/>
          <w:b/>
          <w:bCs/>
          <w:sz w:val="24"/>
          <w:szCs w:val="24"/>
        </w:rPr>
        <w:t xml:space="preserve"> </w:t>
      </w:r>
    </w:p>
    <w:p w14:paraId="2AE5818A" w14:textId="022E9ABB" w:rsidR="00384478" w:rsidRPr="00D10994" w:rsidRDefault="00384478" w:rsidP="00384478">
      <w:pPr>
        <w:spacing w:line="257" w:lineRule="auto"/>
        <w:jc w:val="center"/>
        <w:rPr>
          <w:rFonts w:ascii="Times New Roman" w:eastAsiaTheme="majorEastAsia" w:hAnsi="Times New Roman" w:cs="Times New Roman"/>
          <w:b/>
          <w:bCs/>
          <w:sz w:val="24"/>
          <w:szCs w:val="24"/>
        </w:rPr>
      </w:pPr>
      <w:r w:rsidRPr="00D10994">
        <w:rPr>
          <w:rFonts w:ascii="Times New Roman" w:eastAsiaTheme="majorEastAsia" w:hAnsi="Times New Roman" w:cs="Times New Roman"/>
          <w:b/>
          <w:bCs/>
          <w:sz w:val="24"/>
          <w:szCs w:val="24"/>
        </w:rPr>
        <w:t>Date de dépôt :</w:t>
      </w:r>
      <w:r w:rsidRPr="00D10994">
        <w:rPr>
          <w:rFonts w:ascii="Times New Roman" w:hAnsi="Times New Roman" w:cs="Times New Roman"/>
          <w:sz w:val="24"/>
          <w:szCs w:val="24"/>
        </w:rPr>
        <w:br/>
      </w:r>
      <w:r w:rsidRPr="00D10994">
        <w:rPr>
          <w:rFonts w:ascii="Times New Roman" w:eastAsiaTheme="majorEastAsia" w:hAnsi="Times New Roman" w:cs="Times New Roman"/>
          <w:sz w:val="24"/>
          <w:szCs w:val="24"/>
        </w:rPr>
        <w:t xml:space="preserve"> </w:t>
      </w:r>
      <w:r w:rsidRPr="00D10994">
        <w:rPr>
          <w:rFonts w:ascii="Times New Roman" w:eastAsiaTheme="majorEastAsia" w:hAnsi="Times New Roman" w:cs="Times New Roman"/>
          <w:b/>
          <w:bCs/>
          <w:sz w:val="24"/>
          <w:szCs w:val="24"/>
        </w:rPr>
        <w:t>Avril 2026</w:t>
      </w:r>
    </w:p>
    <w:p w14:paraId="41A75D2E" w14:textId="77777777" w:rsidR="00384478" w:rsidRPr="00D10994" w:rsidRDefault="00384478" w:rsidP="00384478">
      <w:pPr>
        <w:spacing w:line="257" w:lineRule="auto"/>
        <w:jc w:val="center"/>
        <w:rPr>
          <w:rFonts w:ascii="Times New Roman" w:eastAsiaTheme="majorEastAsia" w:hAnsi="Times New Roman" w:cs="Times New Roman"/>
          <w:sz w:val="24"/>
          <w:szCs w:val="24"/>
        </w:rPr>
      </w:pPr>
      <w:r w:rsidRPr="00D10994">
        <w:rPr>
          <w:rFonts w:ascii="Times New Roman" w:eastAsiaTheme="majorEastAsia" w:hAnsi="Times New Roman" w:cs="Times New Roman"/>
          <w:sz w:val="24"/>
          <w:szCs w:val="24"/>
        </w:rPr>
        <w:t xml:space="preserve"> </w:t>
      </w:r>
    </w:p>
    <w:p w14:paraId="4CAE8394" w14:textId="77777777" w:rsidR="00384478" w:rsidRPr="00D10994" w:rsidRDefault="00384478" w:rsidP="00384478">
      <w:pPr>
        <w:spacing w:line="257" w:lineRule="auto"/>
        <w:jc w:val="center"/>
        <w:rPr>
          <w:rFonts w:ascii="Times New Roman" w:eastAsiaTheme="majorEastAsia" w:hAnsi="Times New Roman" w:cs="Times New Roman"/>
          <w:sz w:val="24"/>
          <w:szCs w:val="24"/>
        </w:rPr>
      </w:pPr>
    </w:p>
    <w:p w14:paraId="5DFAA4BF" w14:textId="77777777" w:rsidR="00384478" w:rsidRPr="00D10994" w:rsidRDefault="00384478" w:rsidP="00384478">
      <w:pPr>
        <w:spacing w:line="257" w:lineRule="auto"/>
        <w:jc w:val="center"/>
        <w:rPr>
          <w:rFonts w:ascii="Times New Roman" w:eastAsiaTheme="majorEastAsia" w:hAnsi="Times New Roman" w:cs="Times New Roman"/>
          <w:b/>
          <w:bCs/>
          <w:sz w:val="24"/>
          <w:szCs w:val="24"/>
        </w:rPr>
      </w:pPr>
      <w:r w:rsidRPr="00D10994">
        <w:rPr>
          <w:rFonts w:ascii="Times New Roman" w:eastAsiaTheme="majorEastAsia" w:hAnsi="Times New Roman" w:cs="Times New Roman"/>
          <w:b/>
          <w:bCs/>
          <w:sz w:val="24"/>
          <w:szCs w:val="24"/>
        </w:rPr>
        <w:t>Lieu :</w:t>
      </w:r>
      <w:r w:rsidRPr="00D10994">
        <w:rPr>
          <w:rFonts w:ascii="Times New Roman" w:hAnsi="Times New Roman" w:cs="Times New Roman"/>
          <w:sz w:val="24"/>
          <w:szCs w:val="24"/>
        </w:rPr>
        <w:br/>
      </w:r>
      <w:r w:rsidRPr="00D10994">
        <w:rPr>
          <w:rFonts w:ascii="Times New Roman" w:eastAsiaTheme="majorEastAsia" w:hAnsi="Times New Roman" w:cs="Times New Roman"/>
          <w:sz w:val="24"/>
          <w:szCs w:val="24"/>
        </w:rPr>
        <w:t xml:space="preserve"> </w:t>
      </w:r>
      <w:r w:rsidRPr="00D10994">
        <w:rPr>
          <w:rFonts w:ascii="Times New Roman" w:eastAsiaTheme="majorEastAsia" w:hAnsi="Times New Roman" w:cs="Times New Roman"/>
          <w:b/>
          <w:bCs/>
          <w:sz w:val="24"/>
          <w:szCs w:val="24"/>
        </w:rPr>
        <w:t>Barraute</w:t>
      </w:r>
    </w:p>
    <w:p w14:paraId="738F275F" w14:textId="77777777" w:rsidR="00384478" w:rsidRPr="00D10994" w:rsidRDefault="00384478" w:rsidP="00384478">
      <w:pPr>
        <w:spacing w:line="257" w:lineRule="auto"/>
        <w:jc w:val="center"/>
        <w:rPr>
          <w:rFonts w:ascii="Times New Roman" w:eastAsiaTheme="majorEastAsia" w:hAnsi="Times New Roman" w:cs="Times New Roman"/>
          <w:sz w:val="24"/>
          <w:szCs w:val="24"/>
        </w:rPr>
      </w:pPr>
    </w:p>
    <w:p w14:paraId="55E66E9B" w14:textId="77777777" w:rsidR="00384478" w:rsidRPr="00D10994" w:rsidRDefault="00384478" w:rsidP="00384478">
      <w:pPr>
        <w:rPr>
          <w:rFonts w:ascii="Times New Roman" w:hAnsi="Times New Roman" w:cs="Times New Roman"/>
          <w:sz w:val="24"/>
          <w:szCs w:val="24"/>
        </w:rPr>
      </w:pPr>
    </w:p>
    <w:p w14:paraId="6045D0BD" w14:textId="042E1D55" w:rsidR="00384478" w:rsidRDefault="00384478">
      <w:pPr>
        <w:rPr>
          <w:rFonts w:ascii="Times New Roman" w:eastAsia="Times New Roman" w:hAnsi="Times New Roman" w:cs="Times New Roman"/>
          <w:kern w:val="0"/>
          <w:sz w:val="24"/>
          <w:szCs w:val="24"/>
          <w:lang w:eastAsia="fr-CA"/>
          <w14:ligatures w14:val="none"/>
        </w:rPr>
      </w:pPr>
    </w:p>
    <w:p w14:paraId="685CB236" w14:textId="77777777" w:rsidR="00D10994" w:rsidRDefault="00D10994" w:rsidP="00D10994">
      <w:pPr>
        <w:pStyle w:val="isselectedend"/>
      </w:pPr>
    </w:p>
    <w:p w14:paraId="403AF4EE" w14:textId="77777777" w:rsidR="00D10994" w:rsidRDefault="00D10994" w:rsidP="00D10994">
      <w:pPr>
        <w:pStyle w:val="isselectedend"/>
      </w:pPr>
    </w:p>
    <w:p w14:paraId="2D623ECE" w14:textId="77777777" w:rsidR="00D10994" w:rsidRDefault="00D10994" w:rsidP="00D10994">
      <w:pPr>
        <w:pStyle w:val="isselectedend"/>
      </w:pPr>
    </w:p>
    <w:p w14:paraId="60A66285" w14:textId="77777777" w:rsidR="00D10994" w:rsidRDefault="00D10994" w:rsidP="00D10994">
      <w:pPr>
        <w:pStyle w:val="isselectedend"/>
      </w:pPr>
    </w:p>
    <w:p w14:paraId="75E43432" w14:textId="77777777" w:rsidR="00796B17" w:rsidRDefault="00796B17" w:rsidP="00796B17">
      <w:pPr>
        <w:pStyle w:val="isselectedend"/>
        <w:jc w:val="both"/>
      </w:pPr>
      <w:r>
        <w:lastRenderedPageBreak/>
        <w:t>Dans un contexte où la réussite scolaire et la persévérance des élèves constituent des priorités, l’école Natagan souhaite mettre en place des mesures favorisant le maintien des élèves de 4e et 5e secondaire dans leur milieu scolaire. Certaines contraintes organisationnelles et pédagogiques, notamment lorsqu’un élève échoue une matière obligatoire comme la mathématique ou la science, peuvent limiter la possibilité de poursuivre son parcours de façon optimale au secteur jeune.</w:t>
      </w:r>
    </w:p>
    <w:p w14:paraId="4EB35F5E" w14:textId="77777777" w:rsidR="00796B17" w:rsidRDefault="00796B17" w:rsidP="00796B17">
      <w:pPr>
        <w:pStyle w:val="isselectedend"/>
        <w:jc w:val="both"/>
      </w:pPr>
      <w:r>
        <w:t>Dans ces situations, l’absence de solutions flexibles peut entraîner des enjeux de cheminement scolaire, dont le non-déboulage vers l’année suivante ou des parcours moins adaptés aux besoins de l’élève. Dans cette perspective, le présent projet vise à explorer et préciser différentes modalités permettant de soutenir ces élèves, notamment par l’utilisation de ressources complémentaires telles que la formation générale des adultes, lorsque cela est possible.</w:t>
      </w:r>
    </w:p>
    <w:p w14:paraId="525E8711" w14:textId="77777777" w:rsidR="00796B17" w:rsidRDefault="00796B17" w:rsidP="00796B17">
      <w:pPr>
        <w:pStyle w:val="NormalWeb"/>
        <w:jc w:val="both"/>
      </w:pPr>
      <w:r>
        <w:t>À la suite des recommandations reçues, certaines précisions et ajustements ont été apportés au projet afin d’en clarifier les modalités de mise en œuvre et d’assurer une réponse encore mieux adaptée aux besoins des élèves et aux réalités organisationnelles de l’école Natagan pour l’année scolaire 2026-2027.</w:t>
      </w:r>
    </w:p>
    <w:p w14:paraId="2DA0D803" w14:textId="6492A1EA" w:rsidR="005F7CEF" w:rsidRDefault="00D10994" w:rsidP="00CB3420">
      <w:pPr>
        <w:pStyle w:val="isselectedend"/>
        <w:jc w:val="both"/>
      </w:pPr>
      <w:r>
        <w:t>Po</w:t>
      </w:r>
      <w:r w:rsidR="00EB3E8B">
        <w:t>ur donner suite aux</w:t>
      </w:r>
      <w:r w:rsidR="005F7CEF">
        <w:t xml:space="preserve"> commentaires reçus, </w:t>
      </w:r>
      <w:r w:rsidR="004D6730">
        <w:t>les</w:t>
      </w:r>
      <w:r w:rsidR="005F7CEF">
        <w:t xml:space="preserve"> éléments</w:t>
      </w:r>
      <w:r w:rsidR="004D6730">
        <w:t xml:space="preserve"> suivants</w:t>
      </w:r>
      <w:r w:rsidR="005F7CEF">
        <w:t xml:space="preserve"> ont été approfondis</w:t>
      </w:r>
      <w:r w:rsidR="004D6730">
        <w:t> : La grille-matières et l</w:t>
      </w:r>
      <w:r w:rsidR="002370A1">
        <w:t xml:space="preserve">a projection du personnel enseignant, la </w:t>
      </w:r>
      <w:r w:rsidR="0026161A">
        <w:t xml:space="preserve">mixité des groupes </w:t>
      </w:r>
      <w:r w:rsidR="002370A1">
        <w:t xml:space="preserve">et </w:t>
      </w:r>
      <w:r w:rsidR="00F167D2">
        <w:t>l</w:t>
      </w:r>
      <w:r w:rsidR="00EF5339">
        <w:t xml:space="preserve">a bonification </w:t>
      </w:r>
      <w:r w:rsidR="00CB3420">
        <w:t xml:space="preserve">des offres de cours </w:t>
      </w:r>
      <w:r w:rsidR="0026161A">
        <w:t xml:space="preserve">par la FGA </w:t>
      </w:r>
      <w:r w:rsidR="00CB3420">
        <w:t>pour le</w:t>
      </w:r>
      <w:r w:rsidR="0026161A">
        <w:t>s élèves de</w:t>
      </w:r>
      <w:r w:rsidR="00CB3420">
        <w:t xml:space="preserve"> 5</w:t>
      </w:r>
      <w:r w:rsidR="00CB3420" w:rsidRPr="00CB3420">
        <w:rPr>
          <w:vertAlign w:val="superscript"/>
        </w:rPr>
        <w:t>e</w:t>
      </w:r>
      <w:r w:rsidR="00CB3420">
        <w:t xml:space="preserve"> secondaire.</w:t>
      </w:r>
    </w:p>
    <w:p w14:paraId="610B388D" w14:textId="6D4852C8" w:rsidR="00976E82" w:rsidRDefault="005F7CEF" w:rsidP="00976E82">
      <w:pPr>
        <w:pStyle w:val="isselectedend"/>
        <w:numPr>
          <w:ilvl w:val="0"/>
          <w:numId w:val="4"/>
        </w:numPr>
        <w:rPr>
          <w:rStyle w:val="lev"/>
          <w:rFonts w:eastAsiaTheme="majorEastAsia"/>
        </w:rPr>
      </w:pPr>
      <w:r>
        <w:rPr>
          <w:rStyle w:val="lev"/>
          <w:rFonts w:eastAsiaTheme="majorEastAsia"/>
        </w:rPr>
        <w:t>Grille-matières</w:t>
      </w:r>
      <w:r w:rsidR="002370A1">
        <w:rPr>
          <w:rStyle w:val="lev"/>
          <w:rFonts w:eastAsiaTheme="majorEastAsia"/>
        </w:rPr>
        <w:t xml:space="preserve"> et la projection du personnel enseignant</w:t>
      </w:r>
    </w:p>
    <w:p w14:paraId="0E8BBEF0" w14:textId="6084B930" w:rsidR="005F7CEF" w:rsidRDefault="005F7CEF" w:rsidP="00976E82">
      <w:pPr>
        <w:pStyle w:val="isselectedend"/>
        <w:jc w:val="both"/>
      </w:pPr>
      <w:r>
        <w:t>Un travail exhaustif d’élaboration d’horaire a été réalisé pour les niveaux de la 1re à la 5e secondaire afin de démontrer la faisabilité d’offrir l’ensemble des options et des regroupements, et ce, avec la même équipe enseignante que celle en place pour l’année scolaire 2025-2026. Cette analyse démontre qu’il n’y aurait pas d’enjeu lié au personnel enseignant.</w:t>
      </w:r>
    </w:p>
    <w:p w14:paraId="2228BA7B" w14:textId="77777777" w:rsidR="005F7CEF" w:rsidRDefault="005F7CEF" w:rsidP="00EB3E8B">
      <w:pPr>
        <w:pStyle w:val="NormalWeb"/>
      </w:pPr>
      <w:r>
        <w:t>Voici un résumé des regroupements envisagés pour l’année scolaire 2026-2027 :</w:t>
      </w:r>
    </w:p>
    <w:p w14:paraId="50BBA621" w14:textId="07D66D59" w:rsidR="00EB3E8B" w:rsidRPr="00EB3E8B" w:rsidRDefault="00EB3E8B" w:rsidP="00EB3E8B">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EB3E8B">
        <w:rPr>
          <w:rFonts w:ascii="Times New Roman" w:eastAsia="Times New Roman" w:hAnsi="Times New Roman" w:cs="Times New Roman"/>
          <w:kern w:val="0"/>
          <w:sz w:val="24"/>
          <w:szCs w:val="24"/>
          <w:lang w:eastAsia="fr-CA"/>
          <w14:ligatures w14:val="none"/>
        </w:rPr>
        <w:t xml:space="preserve">Anglais de </w:t>
      </w:r>
      <w:r>
        <w:rPr>
          <w:rFonts w:ascii="Times New Roman" w:eastAsia="Times New Roman" w:hAnsi="Times New Roman" w:cs="Times New Roman"/>
          <w:kern w:val="0"/>
          <w:sz w:val="24"/>
          <w:szCs w:val="24"/>
          <w:lang w:eastAsia="fr-CA"/>
          <w14:ligatures w14:val="none"/>
        </w:rPr>
        <w:t>4</w:t>
      </w:r>
      <w:r w:rsidRPr="00EB3E8B">
        <w:rPr>
          <w:rFonts w:ascii="Times New Roman" w:eastAsia="Times New Roman" w:hAnsi="Times New Roman" w:cs="Times New Roman"/>
          <w:kern w:val="0"/>
          <w:sz w:val="24"/>
          <w:szCs w:val="24"/>
          <w:vertAlign w:val="superscript"/>
          <w:lang w:eastAsia="fr-CA"/>
          <w14:ligatures w14:val="none"/>
        </w:rPr>
        <w:t>e</w:t>
      </w:r>
      <w:r>
        <w:rPr>
          <w:rFonts w:ascii="Times New Roman" w:eastAsia="Times New Roman" w:hAnsi="Times New Roman" w:cs="Times New Roman"/>
          <w:kern w:val="0"/>
          <w:sz w:val="24"/>
          <w:szCs w:val="24"/>
          <w:lang w:eastAsia="fr-CA"/>
          <w14:ligatures w14:val="none"/>
        </w:rPr>
        <w:t xml:space="preserve"> </w:t>
      </w:r>
      <w:r w:rsidRPr="00EB3E8B">
        <w:rPr>
          <w:rFonts w:ascii="Times New Roman" w:eastAsia="Times New Roman" w:hAnsi="Times New Roman" w:cs="Times New Roman"/>
          <w:kern w:val="0"/>
          <w:sz w:val="24"/>
          <w:szCs w:val="24"/>
          <w:lang w:eastAsia="fr-CA"/>
          <w14:ligatures w14:val="none"/>
        </w:rPr>
        <w:t>et 5</w:t>
      </w:r>
      <w:r w:rsidRPr="00EB3E8B">
        <w:rPr>
          <w:rFonts w:ascii="Times New Roman" w:eastAsia="Times New Roman" w:hAnsi="Times New Roman" w:cs="Times New Roman"/>
          <w:kern w:val="0"/>
          <w:sz w:val="24"/>
          <w:szCs w:val="24"/>
          <w:vertAlign w:val="superscript"/>
          <w:lang w:eastAsia="fr-CA"/>
          <w14:ligatures w14:val="none"/>
        </w:rPr>
        <w:t>e</w:t>
      </w:r>
      <w:r>
        <w:rPr>
          <w:rFonts w:ascii="Times New Roman" w:eastAsia="Times New Roman" w:hAnsi="Times New Roman" w:cs="Times New Roman"/>
          <w:kern w:val="0"/>
          <w:sz w:val="24"/>
          <w:szCs w:val="24"/>
          <w:lang w:eastAsia="fr-CA"/>
          <w14:ligatures w14:val="none"/>
        </w:rPr>
        <w:t> : Économie de 4 périodes</w:t>
      </w:r>
      <w:r w:rsidRPr="00EB3E8B">
        <w:rPr>
          <w:rFonts w:ascii="Times New Roman" w:eastAsia="Times New Roman" w:hAnsi="Times New Roman" w:cs="Times New Roman"/>
          <w:kern w:val="0"/>
          <w:sz w:val="24"/>
          <w:szCs w:val="24"/>
          <w:lang w:eastAsia="fr-CA"/>
          <w14:ligatures w14:val="none"/>
        </w:rPr>
        <w:t xml:space="preserve"> </w:t>
      </w:r>
    </w:p>
    <w:p w14:paraId="74D7DB83" w14:textId="078084C6" w:rsidR="00EB3E8B" w:rsidRDefault="00EB3E8B" w:rsidP="00EB3E8B">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Pr>
          <w:rFonts w:ascii="Times New Roman" w:eastAsia="Times New Roman" w:hAnsi="Times New Roman" w:cs="Times New Roman"/>
          <w:kern w:val="0"/>
          <w:sz w:val="24"/>
          <w:szCs w:val="24"/>
          <w:lang w:eastAsia="fr-CA"/>
          <w14:ligatures w14:val="none"/>
        </w:rPr>
        <w:t>Arts plastiques de 4</w:t>
      </w:r>
      <w:r w:rsidRPr="00EB3E8B">
        <w:rPr>
          <w:rFonts w:ascii="Times New Roman" w:eastAsia="Times New Roman" w:hAnsi="Times New Roman" w:cs="Times New Roman"/>
          <w:kern w:val="0"/>
          <w:sz w:val="24"/>
          <w:szCs w:val="24"/>
          <w:vertAlign w:val="superscript"/>
          <w:lang w:eastAsia="fr-CA"/>
          <w14:ligatures w14:val="none"/>
        </w:rPr>
        <w:t>e</w:t>
      </w:r>
      <w:r>
        <w:rPr>
          <w:rFonts w:ascii="Times New Roman" w:eastAsia="Times New Roman" w:hAnsi="Times New Roman" w:cs="Times New Roman"/>
          <w:kern w:val="0"/>
          <w:sz w:val="24"/>
          <w:szCs w:val="24"/>
          <w:lang w:eastAsia="fr-CA"/>
          <w14:ligatures w14:val="none"/>
        </w:rPr>
        <w:t xml:space="preserve"> et 5</w:t>
      </w:r>
      <w:r w:rsidRPr="00EB3E8B">
        <w:rPr>
          <w:rFonts w:ascii="Times New Roman" w:eastAsia="Times New Roman" w:hAnsi="Times New Roman" w:cs="Times New Roman"/>
          <w:kern w:val="0"/>
          <w:sz w:val="24"/>
          <w:szCs w:val="24"/>
          <w:vertAlign w:val="superscript"/>
          <w:lang w:eastAsia="fr-CA"/>
          <w14:ligatures w14:val="none"/>
        </w:rPr>
        <w:t>e</w:t>
      </w:r>
      <w:r>
        <w:rPr>
          <w:rFonts w:ascii="Times New Roman" w:eastAsia="Times New Roman" w:hAnsi="Times New Roman" w:cs="Times New Roman"/>
          <w:kern w:val="0"/>
          <w:sz w:val="24"/>
          <w:szCs w:val="24"/>
          <w:vertAlign w:val="superscript"/>
          <w:lang w:eastAsia="fr-CA"/>
          <w14:ligatures w14:val="none"/>
        </w:rPr>
        <w:t> </w:t>
      </w:r>
      <w:r>
        <w:rPr>
          <w:rFonts w:ascii="Times New Roman" w:eastAsia="Times New Roman" w:hAnsi="Times New Roman" w:cs="Times New Roman"/>
          <w:kern w:val="0"/>
          <w:sz w:val="24"/>
          <w:szCs w:val="24"/>
          <w:lang w:eastAsia="fr-CA"/>
          <w14:ligatures w14:val="none"/>
        </w:rPr>
        <w:t>: Économie de 2 périodes</w:t>
      </w:r>
    </w:p>
    <w:p w14:paraId="3ACDFC67" w14:textId="5549B196" w:rsidR="00EB3E8B" w:rsidRPr="00EB3E8B" w:rsidRDefault="00EB3E8B" w:rsidP="00EB3E8B">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Pr>
          <w:rFonts w:ascii="Times New Roman" w:eastAsia="Times New Roman" w:hAnsi="Times New Roman" w:cs="Times New Roman"/>
          <w:kern w:val="0"/>
          <w:sz w:val="24"/>
          <w:szCs w:val="24"/>
          <w:lang w:eastAsia="fr-CA"/>
          <w14:ligatures w14:val="none"/>
        </w:rPr>
        <w:t>Éducation physique de 4</w:t>
      </w:r>
      <w:r w:rsidRPr="00EB3E8B">
        <w:rPr>
          <w:rFonts w:ascii="Times New Roman" w:eastAsia="Times New Roman" w:hAnsi="Times New Roman" w:cs="Times New Roman"/>
          <w:kern w:val="0"/>
          <w:sz w:val="24"/>
          <w:szCs w:val="24"/>
          <w:vertAlign w:val="superscript"/>
          <w:lang w:eastAsia="fr-CA"/>
          <w14:ligatures w14:val="none"/>
        </w:rPr>
        <w:t>e</w:t>
      </w:r>
      <w:r>
        <w:rPr>
          <w:rFonts w:ascii="Times New Roman" w:eastAsia="Times New Roman" w:hAnsi="Times New Roman" w:cs="Times New Roman"/>
          <w:kern w:val="0"/>
          <w:sz w:val="24"/>
          <w:szCs w:val="24"/>
          <w:lang w:eastAsia="fr-CA"/>
          <w14:ligatures w14:val="none"/>
        </w:rPr>
        <w:t xml:space="preserve"> et 5</w:t>
      </w:r>
      <w:r w:rsidRPr="00EB3E8B">
        <w:rPr>
          <w:rFonts w:ascii="Times New Roman" w:eastAsia="Times New Roman" w:hAnsi="Times New Roman" w:cs="Times New Roman"/>
          <w:kern w:val="0"/>
          <w:sz w:val="24"/>
          <w:szCs w:val="24"/>
          <w:vertAlign w:val="superscript"/>
          <w:lang w:eastAsia="fr-CA"/>
          <w14:ligatures w14:val="none"/>
        </w:rPr>
        <w:t>e</w:t>
      </w:r>
      <w:r>
        <w:rPr>
          <w:rFonts w:ascii="Times New Roman" w:eastAsia="Times New Roman" w:hAnsi="Times New Roman" w:cs="Times New Roman"/>
          <w:kern w:val="0"/>
          <w:sz w:val="24"/>
          <w:szCs w:val="24"/>
          <w:vertAlign w:val="superscript"/>
          <w:lang w:eastAsia="fr-CA"/>
          <w14:ligatures w14:val="none"/>
        </w:rPr>
        <w:t> </w:t>
      </w:r>
      <w:r>
        <w:rPr>
          <w:rFonts w:ascii="Times New Roman" w:eastAsia="Times New Roman" w:hAnsi="Times New Roman" w:cs="Times New Roman"/>
          <w:kern w:val="0"/>
          <w:sz w:val="24"/>
          <w:szCs w:val="24"/>
          <w:lang w:eastAsia="fr-CA"/>
          <w14:ligatures w14:val="none"/>
        </w:rPr>
        <w:t>: Économie de 2 périodes</w:t>
      </w:r>
    </w:p>
    <w:p w14:paraId="5AD8A8CD" w14:textId="1FFBCB48" w:rsidR="00EB3E8B" w:rsidRPr="00EB3E8B" w:rsidRDefault="00EB3E8B" w:rsidP="00EB3E8B">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EB3E8B">
        <w:rPr>
          <w:rFonts w:ascii="Times New Roman" w:eastAsia="Times New Roman" w:hAnsi="Times New Roman" w:cs="Times New Roman"/>
          <w:kern w:val="0"/>
          <w:sz w:val="24"/>
          <w:szCs w:val="24"/>
          <w:lang w:eastAsia="fr-CA"/>
          <w14:ligatures w14:val="none"/>
        </w:rPr>
        <w:t>Mathématique SN et CST – 4</w:t>
      </w:r>
      <w:r w:rsidRPr="00EB3E8B">
        <w:rPr>
          <w:rFonts w:ascii="Times New Roman" w:eastAsia="Times New Roman" w:hAnsi="Times New Roman" w:cs="Times New Roman"/>
          <w:kern w:val="0"/>
          <w:sz w:val="24"/>
          <w:szCs w:val="24"/>
          <w:vertAlign w:val="superscript"/>
          <w:lang w:eastAsia="fr-CA"/>
          <w14:ligatures w14:val="none"/>
        </w:rPr>
        <w:t>e</w:t>
      </w:r>
      <w:r>
        <w:rPr>
          <w:rFonts w:ascii="Times New Roman" w:eastAsia="Times New Roman" w:hAnsi="Times New Roman" w:cs="Times New Roman"/>
          <w:kern w:val="0"/>
          <w:sz w:val="24"/>
          <w:szCs w:val="24"/>
          <w:lang w:eastAsia="fr-CA"/>
          <w14:ligatures w14:val="none"/>
        </w:rPr>
        <w:t xml:space="preserve"> : Économie de 6 périodes</w:t>
      </w:r>
    </w:p>
    <w:p w14:paraId="44D09764" w14:textId="7E959413" w:rsidR="00EB3E8B" w:rsidRPr="00EB3E8B" w:rsidRDefault="00EB3E8B" w:rsidP="00EB3E8B">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EB3E8B">
        <w:rPr>
          <w:rFonts w:ascii="Times New Roman" w:eastAsia="Times New Roman" w:hAnsi="Times New Roman" w:cs="Times New Roman"/>
          <w:kern w:val="0"/>
          <w:sz w:val="24"/>
          <w:szCs w:val="24"/>
          <w:lang w:eastAsia="fr-CA"/>
          <w14:ligatures w14:val="none"/>
        </w:rPr>
        <w:t>Mathématique SN et CST – 5</w:t>
      </w:r>
      <w:r w:rsidRPr="00EB3E8B">
        <w:rPr>
          <w:rFonts w:ascii="Times New Roman" w:eastAsia="Times New Roman" w:hAnsi="Times New Roman" w:cs="Times New Roman"/>
          <w:kern w:val="0"/>
          <w:sz w:val="24"/>
          <w:szCs w:val="24"/>
          <w:vertAlign w:val="superscript"/>
          <w:lang w:eastAsia="fr-CA"/>
          <w14:ligatures w14:val="none"/>
        </w:rPr>
        <w:t>e</w:t>
      </w:r>
      <w:r>
        <w:rPr>
          <w:rFonts w:ascii="Times New Roman" w:eastAsia="Times New Roman" w:hAnsi="Times New Roman" w:cs="Times New Roman"/>
          <w:kern w:val="0"/>
          <w:sz w:val="24"/>
          <w:szCs w:val="24"/>
          <w:vertAlign w:val="superscript"/>
          <w:lang w:eastAsia="fr-CA"/>
          <w14:ligatures w14:val="none"/>
        </w:rPr>
        <w:t> </w:t>
      </w:r>
      <w:r>
        <w:rPr>
          <w:rFonts w:ascii="Times New Roman" w:eastAsia="Times New Roman" w:hAnsi="Times New Roman" w:cs="Times New Roman"/>
          <w:kern w:val="0"/>
          <w:sz w:val="24"/>
          <w:szCs w:val="24"/>
          <w:lang w:eastAsia="fr-CA"/>
          <w14:ligatures w14:val="none"/>
        </w:rPr>
        <w:t>: Pas de SN prévu l’an prochain, mais économie possible de 6 périodes</w:t>
      </w:r>
    </w:p>
    <w:p w14:paraId="7149B505" w14:textId="76CAE192" w:rsidR="00EB3E8B" w:rsidRPr="00EB3E8B" w:rsidRDefault="00EB3E8B" w:rsidP="00EB3E8B">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CA"/>
          <w14:ligatures w14:val="none"/>
        </w:rPr>
      </w:pPr>
      <w:r w:rsidRPr="00EB3E8B">
        <w:rPr>
          <w:rFonts w:ascii="Times New Roman" w:eastAsia="Times New Roman" w:hAnsi="Times New Roman" w:cs="Times New Roman"/>
          <w:kern w:val="0"/>
          <w:sz w:val="24"/>
          <w:szCs w:val="24"/>
          <w:lang w:eastAsia="fr-CA"/>
          <w14:ligatures w14:val="none"/>
        </w:rPr>
        <w:t>Science ST et STE – 4</w:t>
      </w:r>
      <w:r w:rsidRPr="00EB3E8B">
        <w:rPr>
          <w:rFonts w:ascii="Times New Roman" w:eastAsia="Times New Roman" w:hAnsi="Times New Roman" w:cs="Times New Roman"/>
          <w:kern w:val="0"/>
          <w:sz w:val="24"/>
          <w:szCs w:val="24"/>
          <w:vertAlign w:val="superscript"/>
          <w:lang w:eastAsia="fr-CA"/>
          <w14:ligatures w14:val="none"/>
        </w:rPr>
        <w:t>e</w:t>
      </w:r>
      <w:r>
        <w:rPr>
          <w:rFonts w:ascii="Times New Roman" w:eastAsia="Times New Roman" w:hAnsi="Times New Roman" w:cs="Times New Roman"/>
          <w:kern w:val="0"/>
          <w:sz w:val="24"/>
          <w:szCs w:val="24"/>
          <w:vertAlign w:val="superscript"/>
          <w:lang w:eastAsia="fr-CA"/>
          <w14:ligatures w14:val="none"/>
        </w:rPr>
        <w:t> </w:t>
      </w:r>
      <w:r>
        <w:rPr>
          <w:rFonts w:ascii="Times New Roman" w:eastAsia="Times New Roman" w:hAnsi="Times New Roman" w:cs="Times New Roman"/>
          <w:kern w:val="0"/>
          <w:sz w:val="24"/>
          <w:szCs w:val="24"/>
          <w:lang w:eastAsia="fr-CA"/>
          <w14:ligatures w14:val="none"/>
        </w:rPr>
        <w:t>: Économie de 6 périodes</w:t>
      </w:r>
    </w:p>
    <w:p w14:paraId="508220AA" w14:textId="39E4144F" w:rsidR="00EB3E8B" w:rsidRPr="00EB3E8B" w:rsidRDefault="00EB3E8B" w:rsidP="00976E82">
      <w:pPr>
        <w:spacing w:before="100" w:beforeAutospacing="1" w:after="100" w:afterAutospacing="1" w:line="240" w:lineRule="auto"/>
        <w:jc w:val="both"/>
        <w:rPr>
          <w:rFonts w:ascii="Times New Roman" w:eastAsia="Times New Roman" w:hAnsi="Times New Roman" w:cs="Times New Roman"/>
          <w:kern w:val="0"/>
          <w:sz w:val="24"/>
          <w:szCs w:val="24"/>
          <w:lang w:eastAsia="fr-CA"/>
          <w14:ligatures w14:val="none"/>
        </w:rPr>
      </w:pPr>
      <w:r>
        <w:rPr>
          <w:rFonts w:ascii="Times New Roman" w:eastAsia="Times New Roman" w:hAnsi="Times New Roman" w:cs="Times New Roman"/>
          <w:kern w:val="0"/>
          <w:sz w:val="24"/>
          <w:szCs w:val="24"/>
          <w:lang w:eastAsia="fr-CA"/>
          <w14:ligatures w14:val="none"/>
        </w:rPr>
        <w:t xml:space="preserve">Selon ce travail, une économie possible de 26 périodes et cela sans compter l’aide de la FGA pour l’enseignement des cours de chimie et de physique </w:t>
      </w:r>
      <w:r w:rsidR="00F81146">
        <w:rPr>
          <w:rFonts w:ascii="Times New Roman" w:eastAsia="Times New Roman" w:hAnsi="Times New Roman" w:cs="Times New Roman"/>
          <w:kern w:val="0"/>
          <w:sz w:val="24"/>
          <w:szCs w:val="24"/>
          <w:lang w:eastAsia="fr-CA"/>
          <w14:ligatures w14:val="none"/>
        </w:rPr>
        <w:t>qui nous permet une économie de</w:t>
      </w:r>
      <w:r>
        <w:rPr>
          <w:rFonts w:ascii="Times New Roman" w:eastAsia="Times New Roman" w:hAnsi="Times New Roman" w:cs="Times New Roman"/>
          <w:kern w:val="0"/>
          <w:sz w:val="24"/>
          <w:szCs w:val="24"/>
          <w:lang w:eastAsia="fr-CA"/>
          <w14:ligatures w14:val="none"/>
        </w:rPr>
        <w:t xml:space="preserve"> 8 périodes</w:t>
      </w:r>
      <w:r w:rsidR="00F81146">
        <w:rPr>
          <w:rFonts w:ascii="Times New Roman" w:eastAsia="Times New Roman" w:hAnsi="Times New Roman" w:cs="Times New Roman"/>
          <w:kern w:val="0"/>
          <w:sz w:val="24"/>
          <w:szCs w:val="24"/>
          <w:lang w:eastAsia="fr-CA"/>
          <w14:ligatures w14:val="none"/>
        </w:rPr>
        <w:t xml:space="preserve"> supplémentaires.</w:t>
      </w:r>
    </w:p>
    <w:p w14:paraId="2A1F8F9D" w14:textId="52B47731" w:rsidR="00EB3E8B" w:rsidRDefault="00EB3E8B" w:rsidP="00976E82">
      <w:pPr>
        <w:pStyle w:val="isselectedend"/>
        <w:jc w:val="both"/>
      </w:pPr>
      <w:r>
        <w:lastRenderedPageBreak/>
        <w:t>Par ailleurs, lors de l’élaboration de cet horaire, une attention particulière a été portée à l’arrimage des périodes d’enseignement du cours d’histoire de 4e secondaire avec celles du cours de monde contemporain</w:t>
      </w:r>
      <w:r w:rsidR="23F39430">
        <w:t xml:space="preserve"> et d’éducation financière</w:t>
      </w:r>
      <w:r w:rsidR="60167F99">
        <w:t>.</w:t>
      </w:r>
      <w:r>
        <w:t xml:space="preserve"> Cette organisation vise à permettre, le cas échéant, qu’un élève de 4e secondaire en situation d’échec en histoire puisse reprendre ce cours sans contrainte d’horaire.</w:t>
      </w:r>
    </w:p>
    <w:p w14:paraId="61E77F93" w14:textId="77777777" w:rsidR="00976E82" w:rsidRDefault="00EB3E8B" w:rsidP="00976E82">
      <w:pPr>
        <w:pStyle w:val="isselectedend"/>
        <w:jc w:val="both"/>
      </w:pPr>
      <w:r>
        <w:t>De plus, les préférences de tâches du personnel enseignant ont été prises en considération dans la planification, tout comme les forces et les expertises de chacun pour l’enseignement des différentes matières.</w:t>
      </w:r>
      <w:r w:rsidR="00976E82" w:rsidRPr="00976E82">
        <w:t xml:space="preserve"> </w:t>
      </w:r>
    </w:p>
    <w:p w14:paraId="624E359C" w14:textId="3638BE2A" w:rsidR="00976E82" w:rsidRDefault="00976E82" w:rsidP="00976E82">
      <w:pPr>
        <w:pStyle w:val="isselectedend"/>
        <w:jc w:val="both"/>
      </w:pPr>
      <w:r>
        <w:t>Il est important de préciser que ces horaires demeurent préliminaires et qu’ils pourraient être appelés à évoluer en fonction des besoins réels des prochaines années. Ils permettent néanmoins de démontrer la faisabilité des différents jumelages proposés. Certaines décisions devront être prises en collaboration avec le personnel enseignant afin de s’assurer que les choix effectués permettent d’offrir les meilleures conditions d’apprentissage possibles pour chacun des élèves.</w:t>
      </w:r>
    </w:p>
    <w:p w14:paraId="17D538E7" w14:textId="6D6B8327" w:rsidR="00EB3E8B" w:rsidRDefault="00EB3E8B" w:rsidP="00EB3E8B">
      <w:pPr>
        <w:pStyle w:val="NormalWeb"/>
      </w:pPr>
    </w:p>
    <w:p w14:paraId="7CBEA11A" w14:textId="46527D29" w:rsidR="00F81146" w:rsidRDefault="00F81146" w:rsidP="00EB3E8B">
      <w:pPr>
        <w:pStyle w:val="NormalWeb"/>
      </w:pPr>
    </w:p>
    <w:p w14:paraId="2F3E0056" w14:textId="0A9CBD51" w:rsidR="00943973" w:rsidRPr="008B4D85" w:rsidRDefault="00943973">
      <w:pPr>
        <w:rPr>
          <w:rFonts w:ascii="Times New Roman" w:hAnsi="Times New Roman" w:cs="Times New Roman"/>
          <w:b/>
          <w:bCs/>
        </w:rPr>
      </w:pPr>
      <w:r w:rsidRPr="008B4D85">
        <w:rPr>
          <w:rFonts w:ascii="Times New Roman" w:hAnsi="Times New Roman" w:cs="Times New Roman"/>
          <w:b/>
          <w:bCs/>
        </w:rPr>
        <w:t xml:space="preserve">Tableau 1 : Estimation des </w:t>
      </w:r>
      <w:r w:rsidR="00976E82" w:rsidRPr="008B4D85">
        <w:rPr>
          <w:rFonts w:ascii="Times New Roman" w:hAnsi="Times New Roman" w:cs="Times New Roman"/>
          <w:b/>
          <w:bCs/>
        </w:rPr>
        <w:t xml:space="preserve">tâches enseignantes selon les effectifs </w:t>
      </w:r>
      <w:r w:rsidRPr="008B4D85">
        <w:rPr>
          <w:rFonts w:ascii="Times New Roman" w:hAnsi="Times New Roman" w:cs="Times New Roman"/>
          <w:b/>
          <w:bCs/>
        </w:rPr>
        <w:t>de 2025-2026</w:t>
      </w:r>
    </w:p>
    <w:tbl>
      <w:tblPr>
        <w:tblW w:w="5000" w:type="pct"/>
        <w:tblCellMar>
          <w:left w:w="70" w:type="dxa"/>
          <w:right w:w="70" w:type="dxa"/>
        </w:tblCellMar>
        <w:tblLook w:val="04A0" w:firstRow="1" w:lastRow="0" w:firstColumn="1" w:lastColumn="0" w:noHBand="0" w:noVBand="1"/>
      </w:tblPr>
      <w:tblGrid>
        <w:gridCol w:w="2210"/>
        <w:gridCol w:w="2321"/>
        <w:gridCol w:w="2178"/>
        <w:gridCol w:w="1921"/>
      </w:tblGrid>
      <w:tr w:rsidR="00872418" w:rsidRPr="00976E82" w14:paraId="670393B5" w14:textId="77777777" w:rsidTr="756B0E9D">
        <w:trPr>
          <w:trHeight w:val="288"/>
        </w:trPr>
        <w:tc>
          <w:tcPr>
            <w:tcW w:w="1280" w:type="pct"/>
            <w:tcBorders>
              <w:top w:val="single" w:sz="4" w:space="0" w:color="auto"/>
              <w:left w:val="single" w:sz="4" w:space="0" w:color="auto"/>
              <w:bottom w:val="nil"/>
              <w:right w:val="single" w:sz="4" w:space="0" w:color="auto"/>
            </w:tcBorders>
            <w:shd w:val="clear" w:color="auto" w:fill="FFFF00"/>
            <w:noWrap/>
            <w:vAlign w:val="bottom"/>
            <w:hideMark/>
          </w:tcPr>
          <w:p w14:paraId="470AED72" w14:textId="77777777" w:rsidR="00976E82" w:rsidRPr="00976E82" w:rsidRDefault="00976E82" w:rsidP="00976E82">
            <w:pPr>
              <w:spacing w:after="0" w:line="240" w:lineRule="auto"/>
              <w:jc w:val="center"/>
              <w:rPr>
                <w:rFonts w:ascii="Aptos Narrow" w:eastAsia="Times New Roman" w:hAnsi="Aptos Narrow" w:cs="Times New Roman"/>
                <w:color w:val="000000"/>
                <w:kern w:val="0"/>
                <w:lang w:eastAsia="fr-CA"/>
                <w14:ligatures w14:val="none"/>
              </w:rPr>
            </w:pPr>
            <w:r w:rsidRPr="00976E82">
              <w:rPr>
                <w:rFonts w:ascii="Aptos Narrow" w:eastAsia="Times New Roman" w:hAnsi="Aptos Narrow" w:cs="Times New Roman"/>
                <w:color w:val="000000"/>
                <w:kern w:val="0"/>
                <w:lang w:eastAsia="fr-CA"/>
                <w14:ligatures w14:val="none"/>
              </w:rPr>
              <w:t>Rose-Sophie</w:t>
            </w:r>
          </w:p>
        </w:tc>
        <w:tc>
          <w:tcPr>
            <w:tcW w:w="1345" w:type="pct"/>
            <w:tcBorders>
              <w:top w:val="single" w:sz="4" w:space="0" w:color="auto"/>
              <w:left w:val="nil"/>
              <w:bottom w:val="nil"/>
              <w:right w:val="single" w:sz="4" w:space="0" w:color="auto"/>
            </w:tcBorders>
            <w:shd w:val="clear" w:color="auto" w:fill="4D93D9"/>
            <w:noWrap/>
            <w:vAlign w:val="bottom"/>
            <w:hideMark/>
          </w:tcPr>
          <w:p w14:paraId="0943F90C" w14:textId="77777777" w:rsidR="00976E82" w:rsidRPr="00976E82" w:rsidRDefault="00976E82" w:rsidP="00976E82">
            <w:pPr>
              <w:spacing w:after="0" w:line="240" w:lineRule="auto"/>
              <w:jc w:val="center"/>
              <w:rPr>
                <w:rFonts w:ascii="Aptos Narrow" w:eastAsia="Times New Roman" w:hAnsi="Aptos Narrow" w:cs="Times New Roman"/>
                <w:color w:val="000000"/>
                <w:kern w:val="0"/>
                <w:lang w:eastAsia="fr-CA"/>
                <w14:ligatures w14:val="none"/>
              </w:rPr>
            </w:pPr>
            <w:r w:rsidRPr="00976E82">
              <w:rPr>
                <w:rFonts w:ascii="Aptos Narrow" w:eastAsia="Times New Roman" w:hAnsi="Aptos Narrow" w:cs="Times New Roman"/>
                <w:color w:val="000000"/>
                <w:kern w:val="0"/>
                <w:lang w:eastAsia="fr-CA"/>
                <w14:ligatures w14:val="none"/>
              </w:rPr>
              <w:t>Cindy</w:t>
            </w:r>
          </w:p>
        </w:tc>
        <w:tc>
          <w:tcPr>
            <w:tcW w:w="1262" w:type="pct"/>
            <w:tcBorders>
              <w:top w:val="single" w:sz="4" w:space="0" w:color="auto"/>
              <w:left w:val="nil"/>
              <w:bottom w:val="nil"/>
              <w:right w:val="single" w:sz="4" w:space="0" w:color="auto"/>
            </w:tcBorders>
            <w:shd w:val="clear" w:color="auto" w:fill="E97132" w:themeFill="accent2"/>
            <w:noWrap/>
            <w:vAlign w:val="bottom"/>
            <w:hideMark/>
          </w:tcPr>
          <w:p w14:paraId="0FB5F18B" w14:textId="77777777" w:rsidR="00976E82" w:rsidRPr="00976E82" w:rsidRDefault="00976E82" w:rsidP="00976E82">
            <w:pPr>
              <w:spacing w:after="0" w:line="240" w:lineRule="auto"/>
              <w:jc w:val="center"/>
              <w:rPr>
                <w:rFonts w:ascii="Aptos Narrow" w:eastAsia="Times New Roman" w:hAnsi="Aptos Narrow" w:cs="Times New Roman"/>
                <w:color w:val="000000"/>
                <w:kern w:val="0"/>
                <w:lang w:eastAsia="fr-CA"/>
                <w14:ligatures w14:val="none"/>
              </w:rPr>
            </w:pPr>
            <w:r w:rsidRPr="00976E82">
              <w:rPr>
                <w:rFonts w:ascii="Aptos Narrow" w:eastAsia="Times New Roman" w:hAnsi="Aptos Narrow" w:cs="Times New Roman"/>
                <w:color w:val="000000"/>
                <w:kern w:val="0"/>
                <w:lang w:eastAsia="fr-CA"/>
                <w14:ligatures w14:val="none"/>
              </w:rPr>
              <w:t>Jessica</w:t>
            </w:r>
          </w:p>
        </w:tc>
        <w:tc>
          <w:tcPr>
            <w:tcW w:w="1113" w:type="pct"/>
            <w:tcBorders>
              <w:top w:val="single" w:sz="4" w:space="0" w:color="auto"/>
              <w:left w:val="nil"/>
              <w:bottom w:val="nil"/>
              <w:right w:val="single" w:sz="4" w:space="0" w:color="auto"/>
            </w:tcBorders>
            <w:shd w:val="clear" w:color="auto" w:fill="B5E6A2"/>
            <w:noWrap/>
            <w:vAlign w:val="bottom"/>
            <w:hideMark/>
          </w:tcPr>
          <w:p w14:paraId="52000D1B" w14:textId="77777777" w:rsidR="00976E82" w:rsidRPr="00976E82" w:rsidRDefault="00976E82" w:rsidP="00976E82">
            <w:pPr>
              <w:spacing w:after="0" w:line="240" w:lineRule="auto"/>
              <w:jc w:val="center"/>
              <w:rPr>
                <w:rFonts w:ascii="Aptos Narrow" w:eastAsia="Times New Roman" w:hAnsi="Aptos Narrow" w:cs="Times New Roman"/>
                <w:color w:val="000000"/>
                <w:kern w:val="0"/>
                <w:lang w:eastAsia="fr-CA"/>
                <w14:ligatures w14:val="none"/>
              </w:rPr>
            </w:pPr>
            <w:r w:rsidRPr="00976E82">
              <w:rPr>
                <w:rFonts w:ascii="Aptos Narrow" w:eastAsia="Times New Roman" w:hAnsi="Aptos Narrow" w:cs="Times New Roman"/>
                <w:color w:val="000000"/>
                <w:kern w:val="0"/>
                <w:lang w:eastAsia="fr-CA"/>
                <w14:ligatures w14:val="none"/>
              </w:rPr>
              <w:t>Joanie</w:t>
            </w:r>
          </w:p>
        </w:tc>
      </w:tr>
      <w:tr w:rsidR="00872418" w:rsidRPr="00976E82" w14:paraId="14B99459" w14:textId="77777777" w:rsidTr="756B0E9D">
        <w:trPr>
          <w:trHeight w:val="288"/>
        </w:trPr>
        <w:tc>
          <w:tcPr>
            <w:tcW w:w="1280" w:type="pct"/>
            <w:tcBorders>
              <w:top w:val="nil"/>
              <w:left w:val="single" w:sz="4" w:space="0" w:color="auto"/>
              <w:bottom w:val="nil"/>
              <w:right w:val="single" w:sz="4" w:space="0" w:color="auto"/>
            </w:tcBorders>
            <w:shd w:val="clear" w:color="auto" w:fill="FFFF00"/>
            <w:noWrap/>
            <w:vAlign w:val="bottom"/>
            <w:hideMark/>
          </w:tcPr>
          <w:p w14:paraId="0F466ADD" w14:textId="77777777" w:rsidR="00976E82" w:rsidRPr="00976E82" w:rsidRDefault="00976E82" w:rsidP="00976E82">
            <w:pPr>
              <w:spacing w:after="0" w:line="240" w:lineRule="auto"/>
              <w:rPr>
                <w:rFonts w:ascii="Aptos Narrow" w:eastAsia="Times New Roman" w:hAnsi="Aptos Narrow" w:cs="Times New Roman"/>
                <w:color w:val="000000"/>
                <w:kern w:val="0"/>
                <w:lang w:eastAsia="fr-CA"/>
                <w14:ligatures w14:val="none"/>
              </w:rPr>
            </w:pPr>
            <w:r w:rsidRPr="00976E82">
              <w:rPr>
                <w:rFonts w:ascii="Aptos Narrow" w:eastAsia="Times New Roman" w:hAnsi="Aptos Narrow" w:cs="Times New Roman"/>
                <w:color w:val="000000"/>
                <w:kern w:val="0"/>
                <w:lang w:eastAsia="fr-CA"/>
                <w14:ligatures w14:val="none"/>
              </w:rPr>
              <w:t> </w:t>
            </w:r>
          </w:p>
        </w:tc>
        <w:tc>
          <w:tcPr>
            <w:tcW w:w="1345" w:type="pct"/>
            <w:tcBorders>
              <w:top w:val="nil"/>
              <w:left w:val="nil"/>
              <w:bottom w:val="nil"/>
              <w:right w:val="single" w:sz="4" w:space="0" w:color="auto"/>
            </w:tcBorders>
            <w:shd w:val="clear" w:color="auto" w:fill="4D93D9"/>
            <w:noWrap/>
            <w:vAlign w:val="bottom"/>
            <w:hideMark/>
          </w:tcPr>
          <w:p w14:paraId="1B7E472D" w14:textId="77777777" w:rsidR="00976E82" w:rsidRPr="00976E82" w:rsidRDefault="00976E82" w:rsidP="00976E82">
            <w:pPr>
              <w:spacing w:after="0" w:line="240" w:lineRule="auto"/>
              <w:rPr>
                <w:rFonts w:ascii="Aptos Narrow" w:eastAsia="Times New Roman" w:hAnsi="Aptos Narrow" w:cs="Times New Roman"/>
                <w:color w:val="000000"/>
                <w:kern w:val="0"/>
                <w:lang w:eastAsia="fr-CA"/>
                <w14:ligatures w14:val="none"/>
              </w:rPr>
            </w:pPr>
            <w:r w:rsidRPr="00976E82">
              <w:rPr>
                <w:rFonts w:ascii="Aptos Narrow" w:eastAsia="Times New Roman" w:hAnsi="Aptos Narrow" w:cs="Times New Roman"/>
                <w:color w:val="000000"/>
                <w:kern w:val="0"/>
                <w:lang w:eastAsia="fr-CA"/>
                <w14:ligatures w14:val="none"/>
              </w:rPr>
              <w:t> </w:t>
            </w:r>
          </w:p>
        </w:tc>
        <w:tc>
          <w:tcPr>
            <w:tcW w:w="1262" w:type="pct"/>
            <w:tcBorders>
              <w:top w:val="nil"/>
              <w:left w:val="nil"/>
              <w:bottom w:val="nil"/>
              <w:right w:val="single" w:sz="4" w:space="0" w:color="auto"/>
            </w:tcBorders>
            <w:shd w:val="clear" w:color="auto" w:fill="E97132" w:themeFill="accent2"/>
            <w:noWrap/>
            <w:vAlign w:val="bottom"/>
            <w:hideMark/>
          </w:tcPr>
          <w:p w14:paraId="567D473D" w14:textId="77777777" w:rsidR="00976E82" w:rsidRPr="00976E82" w:rsidRDefault="00976E82" w:rsidP="00976E82">
            <w:pPr>
              <w:spacing w:after="0" w:line="240" w:lineRule="auto"/>
              <w:rPr>
                <w:rFonts w:ascii="Aptos Narrow" w:eastAsia="Times New Roman" w:hAnsi="Aptos Narrow" w:cs="Times New Roman"/>
                <w:color w:val="000000"/>
                <w:kern w:val="0"/>
                <w:lang w:eastAsia="fr-CA"/>
                <w14:ligatures w14:val="none"/>
              </w:rPr>
            </w:pPr>
            <w:r w:rsidRPr="00976E82">
              <w:rPr>
                <w:rFonts w:ascii="Aptos Narrow" w:eastAsia="Times New Roman" w:hAnsi="Aptos Narrow" w:cs="Times New Roman"/>
                <w:color w:val="000000"/>
                <w:kern w:val="0"/>
                <w:lang w:eastAsia="fr-CA"/>
                <w14:ligatures w14:val="none"/>
              </w:rPr>
              <w:t> </w:t>
            </w:r>
          </w:p>
        </w:tc>
        <w:tc>
          <w:tcPr>
            <w:tcW w:w="1113" w:type="pct"/>
            <w:tcBorders>
              <w:top w:val="nil"/>
              <w:left w:val="nil"/>
              <w:bottom w:val="nil"/>
              <w:right w:val="single" w:sz="4" w:space="0" w:color="auto"/>
            </w:tcBorders>
            <w:shd w:val="clear" w:color="auto" w:fill="B5E6A2"/>
            <w:noWrap/>
            <w:vAlign w:val="bottom"/>
            <w:hideMark/>
          </w:tcPr>
          <w:p w14:paraId="1F22CA5A" w14:textId="77777777" w:rsidR="00976E82" w:rsidRPr="00976E82" w:rsidRDefault="00976E82" w:rsidP="00976E82">
            <w:pPr>
              <w:spacing w:after="0" w:line="240" w:lineRule="auto"/>
              <w:rPr>
                <w:rFonts w:ascii="Aptos Narrow" w:eastAsia="Times New Roman" w:hAnsi="Aptos Narrow" w:cs="Times New Roman"/>
                <w:color w:val="000000"/>
                <w:kern w:val="0"/>
                <w:lang w:eastAsia="fr-CA"/>
                <w14:ligatures w14:val="none"/>
              </w:rPr>
            </w:pPr>
            <w:r w:rsidRPr="00976E82">
              <w:rPr>
                <w:rFonts w:ascii="Aptos Narrow" w:eastAsia="Times New Roman" w:hAnsi="Aptos Narrow" w:cs="Times New Roman"/>
                <w:color w:val="000000"/>
                <w:kern w:val="0"/>
                <w:lang w:eastAsia="fr-CA"/>
                <w14:ligatures w14:val="none"/>
              </w:rPr>
              <w:t> </w:t>
            </w:r>
          </w:p>
        </w:tc>
      </w:tr>
      <w:tr w:rsidR="00872418" w:rsidRPr="00976E82" w14:paraId="0DFE2C07" w14:textId="77777777" w:rsidTr="756B0E9D">
        <w:trPr>
          <w:trHeight w:val="288"/>
        </w:trPr>
        <w:tc>
          <w:tcPr>
            <w:tcW w:w="1280" w:type="pct"/>
            <w:tcBorders>
              <w:top w:val="nil"/>
              <w:left w:val="single" w:sz="4" w:space="0" w:color="auto"/>
              <w:bottom w:val="nil"/>
              <w:right w:val="single" w:sz="4" w:space="0" w:color="auto"/>
            </w:tcBorders>
            <w:shd w:val="clear" w:color="auto" w:fill="FFFF00"/>
            <w:noWrap/>
            <w:vAlign w:val="bottom"/>
            <w:hideMark/>
          </w:tcPr>
          <w:p w14:paraId="2E7CCFE8" w14:textId="77777777" w:rsidR="00976E82" w:rsidRPr="00976E82" w:rsidRDefault="00976E82" w:rsidP="00976E82">
            <w:pPr>
              <w:spacing w:after="0" w:line="240" w:lineRule="auto"/>
              <w:rPr>
                <w:rFonts w:ascii="Aptos Narrow" w:eastAsia="Times New Roman" w:hAnsi="Aptos Narrow" w:cs="Times New Roman"/>
                <w:color w:val="000000"/>
                <w:kern w:val="0"/>
                <w:lang w:eastAsia="fr-CA"/>
                <w14:ligatures w14:val="none"/>
              </w:rPr>
            </w:pPr>
            <w:r w:rsidRPr="00976E82">
              <w:rPr>
                <w:rFonts w:ascii="Aptos Narrow" w:eastAsia="Times New Roman" w:hAnsi="Aptos Narrow" w:cs="Times New Roman"/>
                <w:color w:val="000000"/>
                <w:kern w:val="0"/>
                <w:lang w:eastAsia="fr-CA"/>
                <w14:ligatures w14:val="none"/>
              </w:rPr>
              <w:t>Sciences 2-3-4</w:t>
            </w:r>
          </w:p>
        </w:tc>
        <w:tc>
          <w:tcPr>
            <w:tcW w:w="1345" w:type="pct"/>
            <w:tcBorders>
              <w:top w:val="nil"/>
              <w:left w:val="nil"/>
              <w:bottom w:val="nil"/>
              <w:right w:val="single" w:sz="4" w:space="0" w:color="auto"/>
            </w:tcBorders>
            <w:shd w:val="clear" w:color="auto" w:fill="4D93D9"/>
            <w:noWrap/>
            <w:vAlign w:val="bottom"/>
            <w:hideMark/>
          </w:tcPr>
          <w:p w14:paraId="0540CC41" w14:textId="77777777" w:rsidR="00976E82" w:rsidRPr="00976E82" w:rsidRDefault="00976E82" w:rsidP="00976E82">
            <w:pPr>
              <w:spacing w:after="0" w:line="240" w:lineRule="auto"/>
              <w:rPr>
                <w:rFonts w:ascii="Aptos Narrow" w:eastAsia="Times New Roman" w:hAnsi="Aptos Narrow" w:cs="Times New Roman"/>
                <w:color w:val="000000"/>
                <w:kern w:val="0"/>
                <w:lang w:eastAsia="fr-CA"/>
                <w14:ligatures w14:val="none"/>
              </w:rPr>
            </w:pPr>
            <w:r w:rsidRPr="00976E82">
              <w:rPr>
                <w:rFonts w:ascii="Aptos Narrow" w:eastAsia="Times New Roman" w:hAnsi="Aptos Narrow" w:cs="Times New Roman"/>
                <w:color w:val="000000"/>
                <w:kern w:val="0"/>
                <w:lang w:eastAsia="fr-CA"/>
                <w14:ligatures w14:val="none"/>
              </w:rPr>
              <w:t>Français 3-4-5</w:t>
            </w:r>
          </w:p>
        </w:tc>
        <w:tc>
          <w:tcPr>
            <w:tcW w:w="1262" w:type="pct"/>
            <w:tcBorders>
              <w:top w:val="nil"/>
              <w:left w:val="nil"/>
              <w:bottom w:val="nil"/>
              <w:right w:val="single" w:sz="4" w:space="0" w:color="auto"/>
            </w:tcBorders>
            <w:shd w:val="clear" w:color="auto" w:fill="E97132" w:themeFill="accent2"/>
            <w:noWrap/>
            <w:vAlign w:val="bottom"/>
            <w:hideMark/>
          </w:tcPr>
          <w:p w14:paraId="21E88C58" w14:textId="77777777" w:rsidR="00976E82" w:rsidRPr="00976E82" w:rsidRDefault="00976E82" w:rsidP="00976E82">
            <w:pPr>
              <w:spacing w:after="0" w:line="240" w:lineRule="auto"/>
              <w:rPr>
                <w:rFonts w:ascii="Aptos Narrow" w:eastAsia="Times New Roman" w:hAnsi="Aptos Narrow" w:cs="Times New Roman"/>
                <w:color w:val="000000"/>
                <w:kern w:val="0"/>
                <w:lang w:eastAsia="fr-CA"/>
                <w14:ligatures w14:val="none"/>
              </w:rPr>
            </w:pPr>
            <w:r w:rsidRPr="00976E82">
              <w:rPr>
                <w:rFonts w:ascii="Aptos Narrow" w:eastAsia="Times New Roman" w:hAnsi="Aptos Narrow" w:cs="Times New Roman"/>
                <w:color w:val="000000"/>
                <w:kern w:val="0"/>
                <w:lang w:eastAsia="fr-CA"/>
                <w14:ligatures w14:val="none"/>
              </w:rPr>
              <w:t>Math 2-3-4-5</w:t>
            </w:r>
          </w:p>
        </w:tc>
        <w:tc>
          <w:tcPr>
            <w:tcW w:w="1113" w:type="pct"/>
            <w:tcBorders>
              <w:top w:val="nil"/>
              <w:left w:val="nil"/>
              <w:bottom w:val="nil"/>
              <w:right w:val="single" w:sz="4" w:space="0" w:color="auto"/>
            </w:tcBorders>
            <w:shd w:val="clear" w:color="auto" w:fill="B5E6A2"/>
            <w:noWrap/>
            <w:vAlign w:val="bottom"/>
            <w:hideMark/>
          </w:tcPr>
          <w:p w14:paraId="715CBE51" w14:textId="77777777" w:rsidR="00976E82" w:rsidRPr="00976E82" w:rsidRDefault="00976E82" w:rsidP="00976E82">
            <w:pPr>
              <w:spacing w:after="0" w:line="240" w:lineRule="auto"/>
              <w:rPr>
                <w:rFonts w:ascii="Aptos Narrow" w:eastAsia="Times New Roman" w:hAnsi="Aptos Narrow" w:cs="Times New Roman"/>
                <w:color w:val="000000"/>
                <w:kern w:val="0"/>
                <w:lang w:eastAsia="fr-CA"/>
                <w14:ligatures w14:val="none"/>
              </w:rPr>
            </w:pPr>
            <w:r w:rsidRPr="00976E82">
              <w:rPr>
                <w:rFonts w:ascii="Aptos Narrow" w:eastAsia="Times New Roman" w:hAnsi="Aptos Narrow" w:cs="Times New Roman"/>
                <w:color w:val="000000"/>
                <w:kern w:val="0"/>
                <w:lang w:eastAsia="fr-CA"/>
                <w14:ligatures w14:val="none"/>
              </w:rPr>
              <w:t>Histoire 1-2-4</w:t>
            </w:r>
          </w:p>
        </w:tc>
      </w:tr>
      <w:tr w:rsidR="00872418" w:rsidRPr="00976E82" w14:paraId="14A1A316" w14:textId="77777777" w:rsidTr="756B0E9D">
        <w:trPr>
          <w:trHeight w:val="288"/>
        </w:trPr>
        <w:tc>
          <w:tcPr>
            <w:tcW w:w="1280" w:type="pct"/>
            <w:tcBorders>
              <w:top w:val="nil"/>
              <w:left w:val="single" w:sz="4" w:space="0" w:color="auto"/>
              <w:bottom w:val="nil"/>
              <w:right w:val="single" w:sz="4" w:space="0" w:color="auto"/>
            </w:tcBorders>
            <w:shd w:val="clear" w:color="auto" w:fill="FFFF00"/>
            <w:noWrap/>
            <w:vAlign w:val="bottom"/>
            <w:hideMark/>
          </w:tcPr>
          <w:p w14:paraId="6AEBD318" w14:textId="77777777" w:rsidR="00976E82" w:rsidRPr="00976E82" w:rsidRDefault="00976E82" w:rsidP="00976E82">
            <w:pPr>
              <w:spacing w:after="0" w:line="240" w:lineRule="auto"/>
              <w:rPr>
                <w:rFonts w:ascii="Aptos Narrow" w:eastAsia="Times New Roman" w:hAnsi="Aptos Narrow" w:cs="Times New Roman"/>
                <w:color w:val="000000"/>
                <w:kern w:val="0"/>
                <w:lang w:eastAsia="fr-CA"/>
                <w14:ligatures w14:val="none"/>
              </w:rPr>
            </w:pPr>
            <w:r w:rsidRPr="00976E82">
              <w:rPr>
                <w:rFonts w:ascii="Aptos Narrow" w:eastAsia="Times New Roman" w:hAnsi="Aptos Narrow" w:cs="Times New Roman"/>
                <w:color w:val="000000"/>
                <w:kern w:val="0"/>
                <w:lang w:eastAsia="fr-CA"/>
                <w14:ligatures w14:val="none"/>
              </w:rPr>
              <w:t>Math 1</w:t>
            </w:r>
          </w:p>
        </w:tc>
        <w:tc>
          <w:tcPr>
            <w:tcW w:w="1345" w:type="pct"/>
            <w:tcBorders>
              <w:top w:val="nil"/>
              <w:left w:val="nil"/>
              <w:bottom w:val="nil"/>
              <w:right w:val="single" w:sz="4" w:space="0" w:color="auto"/>
            </w:tcBorders>
            <w:shd w:val="clear" w:color="auto" w:fill="4D93D9"/>
            <w:noWrap/>
            <w:vAlign w:val="bottom"/>
            <w:hideMark/>
          </w:tcPr>
          <w:p w14:paraId="740E35A7" w14:textId="77777777" w:rsidR="00976E82" w:rsidRPr="00976E82" w:rsidRDefault="00976E82" w:rsidP="00976E82">
            <w:pPr>
              <w:spacing w:after="0" w:line="240" w:lineRule="auto"/>
              <w:rPr>
                <w:rFonts w:ascii="Aptos Narrow" w:eastAsia="Times New Roman" w:hAnsi="Aptos Narrow" w:cs="Times New Roman"/>
                <w:color w:val="000000"/>
                <w:kern w:val="0"/>
                <w:lang w:eastAsia="fr-CA"/>
                <w14:ligatures w14:val="none"/>
              </w:rPr>
            </w:pPr>
            <w:r w:rsidRPr="00976E82">
              <w:rPr>
                <w:rFonts w:ascii="Aptos Narrow" w:eastAsia="Times New Roman" w:hAnsi="Aptos Narrow" w:cs="Times New Roman"/>
                <w:color w:val="000000"/>
                <w:kern w:val="0"/>
                <w:lang w:eastAsia="fr-CA"/>
                <w14:ligatures w14:val="none"/>
              </w:rPr>
              <w:t>Histoire 3</w:t>
            </w:r>
          </w:p>
        </w:tc>
        <w:tc>
          <w:tcPr>
            <w:tcW w:w="1262" w:type="pct"/>
            <w:tcBorders>
              <w:top w:val="nil"/>
              <w:left w:val="nil"/>
              <w:bottom w:val="nil"/>
              <w:right w:val="single" w:sz="4" w:space="0" w:color="auto"/>
            </w:tcBorders>
            <w:shd w:val="clear" w:color="auto" w:fill="E97132" w:themeFill="accent2"/>
            <w:noWrap/>
            <w:vAlign w:val="bottom"/>
            <w:hideMark/>
          </w:tcPr>
          <w:p w14:paraId="602D4446" w14:textId="77777777" w:rsidR="00976E82" w:rsidRPr="00976E82" w:rsidRDefault="00976E82" w:rsidP="00976E82">
            <w:pPr>
              <w:spacing w:after="0" w:line="240" w:lineRule="auto"/>
              <w:rPr>
                <w:rFonts w:ascii="Aptos Narrow" w:eastAsia="Times New Roman" w:hAnsi="Aptos Narrow" w:cs="Times New Roman"/>
                <w:color w:val="000000"/>
                <w:kern w:val="0"/>
                <w:lang w:eastAsia="fr-CA"/>
                <w14:ligatures w14:val="none"/>
              </w:rPr>
            </w:pPr>
            <w:r w:rsidRPr="00976E82">
              <w:rPr>
                <w:rFonts w:ascii="Aptos Narrow" w:eastAsia="Times New Roman" w:hAnsi="Aptos Narrow" w:cs="Times New Roman"/>
                <w:color w:val="000000"/>
                <w:kern w:val="0"/>
                <w:lang w:eastAsia="fr-CA"/>
                <w14:ligatures w14:val="none"/>
              </w:rPr>
              <w:t> </w:t>
            </w:r>
          </w:p>
        </w:tc>
        <w:tc>
          <w:tcPr>
            <w:tcW w:w="1113" w:type="pct"/>
            <w:tcBorders>
              <w:top w:val="nil"/>
              <w:left w:val="nil"/>
              <w:bottom w:val="nil"/>
              <w:right w:val="single" w:sz="4" w:space="0" w:color="auto"/>
            </w:tcBorders>
            <w:shd w:val="clear" w:color="auto" w:fill="B5E6A2"/>
            <w:noWrap/>
            <w:vAlign w:val="bottom"/>
            <w:hideMark/>
          </w:tcPr>
          <w:p w14:paraId="43A10DF7" w14:textId="77777777" w:rsidR="00976E82" w:rsidRPr="00976E82" w:rsidRDefault="00976E82" w:rsidP="00976E82">
            <w:pPr>
              <w:spacing w:after="0" w:line="240" w:lineRule="auto"/>
              <w:rPr>
                <w:rFonts w:ascii="Aptos Narrow" w:eastAsia="Times New Roman" w:hAnsi="Aptos Narrow" w:cs="Times New Roman"/>
                <w:color w:val="000000"/>
                <w:kern w:val="0"/>
                <w:lang w:eastAsia="fr-CA"/>
                <w14:ligatures w14:val="none"/>
              </w:rPr>
            </w:pPr>
            <w:r w:rsidRPr="00976E82">
              <w:rPr>
                <w:rFonts w:ascii="Aptos Narrow" w:eastAsia="Times New Roman" w:hAnsi="Aptos Narrow" w:cs="Times New Roman"/>
                <w:color w:val="000000"/>
                <w:kern w:val="0"/>
                <w:lang w:eastAsia="fr-CA"/>
                <w14:ligatures w14:val="none"/>
              </w:rPr>
              <w:t>CCQ 2-4</w:t>
            </w:r>
          </w:p>
        </w:tc>
      </w:tr>
      <w:tr w:rsidR="00872418" w:rsidRPr="00976E82" w14:paraId="457C176A" w14:textId="77777777" w:rsidTr="756B0E9D">
        <w:trPr>
          <w:trHeight w:val="288"/>
        </w:trPr>
        <w:tc>
          <w:tcPr>
            <w:tcW w:w="1280" w:type="pct"/>
            <w:tcBorders>
              <w:top w:val="nil"/>
              <w:left w:val="single" w:sz="4" w:space="0" w:color="auto"/>
              <w:bottom w:val="nil"/>
              <w:right w:val="single" w:sz="4" w:space="0" w:color="auto"/>
            </w:tcBorders>
            <w:shd w:val="clear" w:color="auto" w:fill="FFFF00"/>
            <w:noWrap/>
            <w:vAlign w:val="bottom"/>
            <w:hideMark/>
          </w:tcPr>
          <w:p w14:paraId="17FA3B1E" w14:textId="77777777" w:rsidR="00976E82" w:rsidRPr="00976E82" w:rsidRDefault="00976E82" w:rsidP="00976E82">
            <w:pPr>
              <w:spacing w:after="0" w:line="240" w:lineRule="auto"/>
              <w:rPr>
                <w:rFonts w:ascii="Aptos Narrow" w:eastAsia="Times New Roman" w:hAnsi="Aptos Narrow" w:cs="Times New Roman"/>
                <w:color w:val="000000"/>
                <w:kern w:val="0"/>
                <w:lang w:eastAsia="fr-CA"/>
                <w14:ligatures w14:val="none"/>
              </w:rPr>
            </w:pPr>
            <w:r w:rsidRPr="00976E82">
              <w:rPr>
                <w:rFonts w:ascii="Aptos Narrow" w:eastAsia="Times New Roman" w:hAnsi="Aptos Narrow" w:cs="Times New Roman"/>
                <w:color w:val="000000"/>
                <w:kern w:val="0"/>
                <w:lang w:eastAsia="fr-CA"/>
                <w14:ligatures w14:val="none"/>
              </w:rPr>
              <w:t> </w:t>
            </w:r>
          </w:p>
        </w:tc>
        <w:tc>
          <w:tcPr>
            <w:tcW w:w="1345" w:type="pct"/>
            <w:tcBorders>
              <w:top w:val="nil"/>
              <w:left w:val="nil"/>
              <w:bottom w:val="nil"/>
              <w:right w:val="single" w:sz="4" w:space="0" w:color="auto"/>
            </w:tcBorders>
            <w:shd w:val="clear" w:color="auto" w:fill="4D93D9"/>
            <w:noWrap/>
            <w:vAlign w:val="bottom"/>
            <w:hideMark/>
          </w:tcPr>
          <w:p w14:paraId="75BAA33F" w14:textId="77777777" w:rsidR="00976E82" w:rsidRPr="00976E82" w:rsidRDefault="00976E82" w:rsidP="00976E82">
            <w:pPr>
              <w:spacing w:after="0" w:line="240" w:lineRule="auto"/>
              <w:rPr>
                <w:rFonts w:ascii="Aptos Narrow" w:eastAsia="Times New Roman" w:hAnsi="Aptos Narrow" w:cs="Times New Roman"/>
                <w:color w:val="000000"/>
                <w:kern w:val="0"/>
                <w:lang w:eastAsia="fr-CA"/>
                <w14:ligatures w14:val="none"/>
              </w:rPr>
            </w:pPr>
            <w:r w:rsidRPr="00976E82">
              <w:rPr>
                <w:rFonts w:ascii="Aptos Narrow" w:eastAsia="Times New Roman" w:hAnsi="Aptos Narrow" w:cs="Times New Roman"/>
                <w:color w:val="000000"/>
                <w:kern w:val="0"/>
                <w:lang w:eastAsia="fr-CA"/>
                <w14:ligatures w14:val="none"/>
              </w:rPr>
              <w:t>Français local 5</w:t>
            </w:r>
          </w:p>
        </w:tc>
        <w:tc>
          <w:tcPr>
            <w:tcW w:w="1262" w:type="pct"/>
            <w:tcBorders>
              <w:top w:val="nil"/>
              <w:left w:val="nil"/>
              <w:bottom w:val="nil"/>
              <w:right w:val="single" w:sz="4" w:space="0" w:color="auto"/>
            </w:tcBorders>
            <w:shd w:val="clear" w:color="auto" w:fill="E97132" w:themeFill="accent2"/>
            <w:noWrap/>
            <w:vAlign w:val="bottom"/>
            <w:hideMark/>
          </w:tcPr>
          <w:p w14:paraId="14158E51" w14:textId="77777777" w:rsidR="00976E82" w:rsidRPr="00976E82" w:rsidRDefault="00976E82" w:rsidP="00976E82">
            <w:pPr>
              <w:spacing w:after="0" w:line="240" w:lineRule="auto"/>
              <w:rPr>
                <w:rFonts w:ascii="Aptos Narrow" w:eastAsia="Times New Roman" w:hAnsi="Aptos Narrow" w:cs="Times New Roman"/>
                <w:color w:val="000000"/>
                <w:kern w:val="0"/>
                <w:lang w:eastAsia="fr-CA"/>
                <w14:ligatures w14:val="none"/>
              </w:rPr>
            </w:pPr>
            <w:r w:rsidRPr="00976E82">
              <w:rPr>
                <w:rFonts w:ascii="Aptos Narrow" w:eastAsia="Times New Roman" w:hAnsi="Aptos Narrow" w:cs="Times New Roman"/>
                <w:color w:val="000000"/>
                <w:kern w:val="0"/>
                <w:lang w:eastAsia="fr-CA"/>
                <w14:ligatures w14:val="none"/>
              </w:rPr>
              <w:t> </w:t>
            </w:r>
          </w:p>
        </w:tc>
        <w:tc>
          <w:tcPr>
            <w:tcW w:w="1113" w:type="pct"/>
            <w:tcBorders>
              <w:top w:val="nil"/>
              <w:left w:val="nil"/>
              <w:bottom w:val="nil"/>
              <w:right w:val="single" w:sz="4" w:space="0" w:color="auto"/>
            </w:tcBorders>
            <w:shd w:val="clear" w:color="auto" w:fill="B5E6A2"/>
            <w:noWrap/>
            <w:vAlign w:val="bottom"/>
            <w:hideMark/>
          </w:tcPr>
          <w:p w14:paraId="1A017898" w14:textId="77777777" w:rsidR="00976E82" w:rsidRPr="00976E82" w:rsidRDefault="00976E82" w:rsidP="00976E82">
            <w:pPr>
              <w:spacing w:after="0" w:line="240" w:lineRule="auto"/>
              <w:rPr>
                <w:rFonts w:ascii="Aptos Narrow" w:eastAsia="Times New Roman" w:hAnsi="Aptos Narrow" w:cs="Times New Roman"/>
                <w:color w:val="000000"/>
                <w:kern w:val="0"/>
                <w:lang w:eastAsia="fr-CA"/>
                <w14:ligatures w14:val="none"/>
              </w:rPr>
            </w:pPr>
            <w:r w:rsidRPr="00976E82">
              <w:rPr>
                <w:rFonts w:ascii="Aptos Narrow" w:eastAsia="Times New Roman" w:hAnsi="Aptos Narrow" w:cs="Times New Roman"/>
                <w:color w:val="000000"/>
                <w:kern w:val="0"/>
                <w:lang w:eastAsia="fr-CA"/>
                <w14:ligatures w14:val="none"/>
              </w:rPr>
              <w:t> </w:t>
            </w:r>
          </w:p>
        </w:tc>
      </w:tr>
      <w:tr w:rsidR="00872418" w:rsidRPr="00976E82" w14:paraId="071A72E7" w14:textId="77777777" w:rsidTr="756B0E9D">
        <w:trPr>
          <w:trHeight w:val="288"/>
        </w:trPr>
        <w:tc>
          <w:tcPr>
            <w:tcW w:w="1280" w:type="pct"/>
            <w:tcBorders>
              <w:top w:val="nil"/>
              <w:left w:val="single" w:sz="4" w:space="0" w:color="auto"/>
              <w:bottom w:val="nil"/>
              <w:right w:val="single" w:sz="4" w:space="0" w:color="auto"/>
            </w:tcBorders>
            <w:shd w:val="clear" w:color="auto" w:fill="FFFF00"/>
            <w:noWrap/>
            <w:vAlign w:val="bottom"/>
            <w:hideMark/>
          </w:tcPr>
          <w:p w14:paraId="449B2030" w14:textId="77777777" w:rsidR="00976E82" w:rsidRPr="00976E82" w:rsidRDefault="00976E82" w:rsidP="00976E82">
            <w:pPr>
              <w:spacing w:after="0" w:line="240" w:lineRule="auto"/>
              <w:rPr>
                <w:rFonts w:ascii="Aptos Narrow" w:eastAsia="Times New Roman" w:hAnsi="Aptos Narrow" w:cs="Times New Roman"/>
                <w:color w:val="000000"/>
                <w:kern w:val="0"/>
                <w:lang w:eastAsia="fr-CA"/>
                <w14:ligatures w14:val="none"/>
              </w:rPr>
            </w:pPr>
            <w:r w:rsidRPr="00976E82">
              <w:rPr>
                <w:rFonts w:ascii="Aptos Narrow" w:eastAsia="Times New Roman" w:hAnsi="Aptos Narrow" w:cs="Times New Roman"/>
                <w:color w:val="000000"/>
                <w:kern w:val="0"/>
                <w:lang w:eastAsia="fr-CA"/>
                <w14:ligatures w14:val="none"/>
              </w:rPr>
              <w:t> </w:t>
            </w:r>
          </w:p>
        </w:tc>
        <w:tc>
          <w:tcPr>
            <w:tcW w:w="1345" w:type="pct"/>
            <w:tcBorders>
              <w:top w:val="nil"/>
              <w:left w:val="nil"/>
              <w:bottom w:val="nil"/>
              <w:right w:val="single" w:sz="4" w:space="0" w:color="auto"/>
            </w:tcBorders>
            <w:shd w:val="clear" w:color="auto" w:fill="4D93D9"/>
            <w:noWrap/>
            <w:vAlign w:val="bottom"/>
            <w:hideMark/>
          </w:tcPr>
          <w:p w14:paraId="0E2EB3BF" w14:textId="77777777" w:rsidR="00976E82" w:rsidRPr="00976E82" w:rsidRDefault="00976E82" w:rsidP="00976E82">
            <w:pPr>
              <w:spacing w:after="0" w:line="240" w:lineRule="auto"/>
              <w:rPr>
                <w:rFonts w:ascii="Aptos Narrow" w:eastAsia="Times New Roman" w:hAnsi="Aptos Narrow" w:cs="Times New Roman"/>
                <w:color w:val="000000"/>
                <w:kern w:val="0"/>
                <w:lang w:eastAsia="fr-CA"/>
                <w14:ligatures w14:val="none"/>
              </w:rPr>
            </w:pPr>
            <w:r w:rsidRPr="00976E82">
              <w:rPr>
                <w:rFonts w:ascii="Aptos Narrow" w:eastAsia="Times New Roman" w:hAnsi="Aptos Narrow" w:cs="Times New Roman"/>
                <w:color w:val="000000"/>
                <w:kern w:val="0"/>
                <w:lang w:eastAsia="fr-CA"/>
                <w14:ligatures w14:val="none"/>
              </w:rPr>
              <w:t> </w:t>
            </w:r>
          </w:p>
        </w:tc>
        <w:tc>
          <w:tcPr>
            <w:tcW w:w="1262" w:type="pct"/>
            <w:tcBorders>
              <w:top w:val="nil"/>
              <w:left w:val="nil"/>
              <w:bottom w:val="nil"/>
              <w:right w:val="single" w:sz="4" w:space="0" w:color="auto"/>
            </w:tcBorders>
            <w:shd w:val="clear" w:color="auto" w:fill="E97132" w:themeFill="accent2"/>
            <w:noWrap/>
            <w:vAlign w:val="bottom"/>
            <w:hideMark/>
          </w:tcPr>
          <w:p w14:paraId="30B265DA" w14:textId="77777777" w:rsidR="00976E82" w:rsidRPr="00976E82" w:rsidRDefault="00976E82" w:rsidP="00976E82">
            <w:pPr>
              <w:spacing w:after="0" w:line="240" w:lineRule="auto"/>
              <w:rPr>
                <w:rFonts w:ascii="Aptos Narrow" w:eastAsia="Times New Roman" w:hAnsi="Aptos Narrow" w:cs="Times New Roman"/>
                <w:color w:val="000000"/>
                <w:kern w:val="0"/>
                <w:lang w:eastAsia="fr-CA"/>
                <w14:ligatures w14:val="none"/>
              </w:rPr>
            </w:pPr>
            <w:r w:rsidRPr="00976E82">
              <w:rPr>
                <w:rFonts w:ascii="Aptos Narrow" w:eastAsia="Times New Roman" w:hAnsi="Aptos Narrow" w:cs="Times New Roman"/>
                <w:color w:val="000000"/>
                <w:kern w:val="0"/>
                <w:lang w:eastAsia="fr-CA"/>
                <w14:ligatures w14:val="none"/>
              </w:rPr>
              <w:t> </w:t>
            </w:r>
          </w:p>
        </w:tc>
        <w:tc>
          <w:tcPr>
            <w:tcW w:w="1113" w:type="pct"/>
            <w:tcBorders>
              <w:top w:val="nil"/>
              <w:left w:val="nil"/>
              <w:bottom w:val="nil"/>
              <w:right w:val="single" w:sz="4" w:space="0" w:color="auto"/>
            </w:tcBorders>
            <w:shd w:val="clear" w:color="auto" w:fill="B5E6A2"/>
            <w:noWrap/>
            <w:vAlign w:val="bottom"/>
            <w:hideMark/>
          </w:tcPr>
          <w:p w14:paraId="46FA3044" w14:textId="77777777" w:rsidR="00976E82" w:rsidRPr="00976E82" w:rsidRDefault="00976E82" w:rsidP="00976E82">
            <w:pPr>
              <w:spacing w:after="0" w:line="240" w:lineRule="auto"/>
              <w:rPr>
                <w:rFonts w:ascii="Aptos Narrow" w:eastAsia="Times New Roman" w:hAnsi="Aptos Narrow" w:cs="Times New Roman"/>
                <w:color w:val="000000"/>
                <w:kern w:val="0"/>
                <w:lang w:eastAsia="fr-CA"/>
                <w14:ligatures w14:val="none"/>
              </w:rPr>
            </w:pPr>
            <w:r w:rsidRPr="00976E82">
              <w:rPr>
                <w:rFonts w:ascii="Aptos Narrow" w:eastAsia="Times New Roman" w:hAnsi="Aptos Narrow" w:cs="Times New Roman"/>
                <w:color w:val="000000"/>
                <w:kern w:val="0"/>
                <w:lang w:eastAsia="fr-CA"/>
                <w14:ligatures w14:val="none"/>
              </w:rPr>
              <w:t> </w:t>
            </w:r>
          </w:p>
        </w:tc>
      </w:tr>
      <w:tr w:rsidR="00872418" w:rsidRPr="00976E82" w14:paraId="1F98D33C" w14:textId="77777777" w:rsidTr="756B0E9D">
        <w:trPr>
          <w:trHeight w:val="288"/>
        </w:trPr>
        <w:tc>
          <w:tcPr>
            <w:tcW w:w="1280" w:type="pct"/>
            <w:tcBorders>
              <w:top w:val="nil"/>
              <w:left w:val="single" w:sz="4" w:space="0" w:color="auto"/>
              <w:bottom w:val="single" w:sz="4" w:space="0" w:color="auto"/>
              <w:right w:val="single" w:sz="4" w:space="0" w:color="auto"/>
            </w:tcBorders>
            <w:shd w:val="clear" w:color="auto" w:fill="FFFF00"/>
            <w:noWrap/>
            <w:vAlign w:val="bottom"/>
            <w:hideMark/>
          </w:tcPr>
          <w:p w14:paraId="1CB6C55D" w14:textId="77777777" w:rsidR="00976E82" w:rsidRPr="00976E82" w:rsidRDefault="00976E82" w:rsidP="00976E82">
            <w:pPr>
              <w:spacing w:after="0" w:line="240" w:lineRule="auto"/>
              <w:rPr>
                <w:rFonts w:ascii="Aptos Narrow" w:eastAsia="Times New Roman" w:hAnsi="Aptos Narrow" w:cs="Times New Roman"/>
                <w:color w:val="000000"/>
                <w:kern w:val="0"/>
                <w:lang w:eastAsia="fr-CA"/>
                <w14:ligatures w14:val="none"/>
              </w:rPr>
            </w:pPr>
            <w:r w:rsidRPr="00976E82">
              <w:rPr>
                <w:rFonts w:ascii="Aptos Narrow" w:eastAsia="Times New Roman" w:hAnsi="Aptos Narrow" w:cs="Times New Roman"/>
                <w:color w:val="000000"/>
                <w:kern w:val="0"/>
                <w:lang w:eastAsia="fr-CA"/>
                <w14:ligatures w14:val="none"/>
              </w:rPr>
              <w:t>24 périodes</w:t>
            </w:r>
          </w:p>
        </w:tc>
        <w:tc>
          <w:tcPr>
            <w:tcW w:w="1345" w:type="pct"/>
            <w:tcBorders>
              <w:top w:val="nil"/>
              <w:left w:val="nil"/>
              <w:bottom w:val="single" w:sz="4" w:space="0" w:color="auto"/>
              <w:right w:val="single" w:sz="4" w:space="0" w:color="auto"/>
            </w:tcBorders>
            <w:shd w:val="clear" w:color="auto" w:fill="4D93D9"/>
            <w:noWrap/>
            <w:vAlign w:val="bottom"/>
            <w:hideMark/>
          </w:tcPr>
          <w:p w14:paraId="2ABE322A" w14:textId="77777777" w:rsidR="00976E82" w:rsidRPr="00976E82" w:rsidRDefault="00976E82" w:rsidP="00976E82">
            <w:pPr>
              <w:spacing w:after="0" w:line="240" w:lineRule="auto"/>
              <w:rPr>
                <w:rFonts w:ascii="Aptos Narrow" w:eastAsia="Times New Roman" w:hAnsi="Aptos Narrow" w:cs="Times New Roman"/>
                <w:color w:val="000000"/>
                <w:kern w:val="0"/>
                <w:lang w:eastAsia="fr-CA"/>
                <w14:ligatures w14:val="none"/>
              </w:rPr>
            </w:pPr>
            <w:r w:rsidRPr="00976E82">
              <w:rPr>
                <w:rFonts w:ascii="Aptos Narrow" w:eastAsia="Times New Roman" w:hAnsi="Aptos Narrow" w:cs="Times New Roman"/>
                <w:color w:val="000000"/>
                <w:kern w:val="0"/>
                <w:lang w:eastAsia="fr-CA"/>
                <w14:ligatures w14:val="none"/>
              </w:rPr>
              <w:t>25 périodes</w:t>
            </w:r>
          </w:p>
        </w:tc>
        <w:tc>
          <w:tcPr>
            <w:tcW w:w="1262" w:type="pct"/>
            <w:tcBorders>
              <w:top w:val="nil"/>
              <w:left w:val="nil"/>
              <w:bottom w:val="single" w:sz="4" w:space="0" w:color="auto"/>
              <w:right w:val="single" w:sz="4" w:space="0" w:color="auto"/>
            </w:tcBorders>
            <w:shd w:val="clear" w:color="auto" w:fill="E97132" w:themeFill="accent2"/>
            <w:noWrap/>
            <w:vAlign w:val="bottom"/>
            <w:hideMark/>
          </w:tcPr>
          <w:p w14:paraId="5D9743A2" w14:textId="77777777" w:rsidR="00976E82" w:rsidRPr="00976E82" w:rsidRDefault="00976E82" w:rsidP="00976E82">
            <w:pPr>
              <w:spacing w:after="0" w:line="240" w:lineRule="auto"/>
              <w:rPr>
                <w:rFonts w:ascii="Aptos Narrow" w:eastAsia="Times New Roman" w:hAnsi="Aptos Narrow" w:cs="Times New Roman"/>
                <w:color w:val="000000"/>
                <w:kern w:val="0"/>
                <w:lang w:eastAsia="fr-CA"/>
                <w14:ligatures w14:val="none"/>
              </w:rPr>
            </w:pPr>
            <w:r w:rsidRPr="00976E82">
              <w:rPr>
                <w:rFonts w:ascii="Aptos Narrow" w:eastAsia="Times New Roman" w:hAnsi="Aptos Narrow" w:cs="Times New Roman"/>
                <w:color w:val="000000"/>
                <w:kern w:val="0"/>
                <w:lang w:eastAsia="fr-CA"/>
                <w14:ligatures w14:val="none"/>
              </w:rPr>
              <w:t>24 périodes</w:t>
            </w:r>
          </w:p>
        </w:tc>
        <w:tc>
          <w:tcPr>
            <w:tcW w:w="1113" w:type="pct"/>
            <w:tcBorders>
              <w:top w:val="nil"/>
              <w:left w:val="nil"/>
              <w:bottom w:val="single" w:sz="4" w:space="0" w:color="auto"/>
              <w:right w:val="single" w:sz="4" w:space="0" w:color="auto"/>
            </w:tcBorders>
            <w:shd w:val="clear" w:color="auto" w:fill="B5E6A2"/>
            <w:noWrap/>
            <w:vAlign w:val="bottom"/>
            <w:hideMark/>
          </w:tcPr>
          <w:p w14:paraId="0F0A778B" w14:textId="77777777" w:rsidR="00976E82" w:rsidRPr="00976E82" w:rsidRDefault="00976E82" w:rsidP="00976E82">
            <w:pPr>
              <w:spacing w:after="0" w:line="240" w:lineRule="auto"/>
              <w:rPr>
                <w:rFonts w:ascii="Aptos Narrow" w:eastAsia="Times New Roman" w:hAnsi="Aptos Narrow" w:cs="Times New Roman"/>
                <w:color w:val="000000"/>
                <w:kern w:val="0"/>
                <w:lang w:eastAsia="fr-CA"/>
                <w14:ligatures w14:val="none"/>
              </w:rPr>
            </w:pPr>
            <w:r w:rsidRPr="00976E82">
              <w:rPr>
                <w:rFonts w:ascii="Aptos Narrow" w:eastAsia="Times New Roman" w:hAnsi="Aptos Narrow" w:cs="Times New Roman"/>
                <w:color w:val="000000"/>
                <w:kern w:val="0"/>
                <w:lang w:eastAsia="fr-CA"/>
                <w14:ligatures w14:val="none"/>
              </w:rPr>
              <w:t>22 périodes</w:t>
            </w:r>
          </w:p>
        </w:tc>
      </w:tr>
      <w:tr w:rsidR="00872418" w:rsidRPr="00976E82" w14:paraId="69E40838" w14:textId="77777777" w:rsidTr="756B0E9D">
        <w:trPr>
          <w:trHeight w:val="288"/>
        </w:trPr>
        <w:tc>
          <w:tcPr>
            <w:tcW w:w="1280" w:type="pct"/>
            <w:tcBorders>
              <w:top w:val="nil"/>
              <w:left w:val="single" w:sz="4" w:space="0" w:color="auto"/>
              <w:bottom w:val="nil"/>
              <w:right w:val="single" w:sz="4" w:space="0" w:color="auto"/>
            </w:tcBorders>
            <w:shd w:val="clear" w:color="auto" w:fill="D0D0D0"/>
            <w:noWrap/>
            <w:vAlign w:val="bottom"/>
            <w:hideMark/>
          </w:tcPr>
          <w:p w14:paraId="44EC6011" w14:textId="77777777" w:rsidR="00976E82" w:rsidRPr="00976E82" w:rsidRDefault="00976E82" w:rsidP="00976E82">
            <w:pPr>
              <w:spacing w:after="0" w:line="240" w:lineRule="auto"/>
              <w:jc w:val="center"/>
              <w:rPr>
                <w:rFonts w:ascii="Aptos Narrow" w:eastAsia="Times New Roman" w:hAnsi="Aptos Narrow" w:cs="Times New Roman"/>
                <w:color w:val="000000"/>
                <w:kern w:val="0"/>
                <w:lang w:eastAsia="fr-CA"/>
                <w14:ligatures w14:val="none"/>
              </w:rPr>
            </w:pPr>
            <w:r w:rsidRPr="00976E82">
              <w:rPr>
                <w:rFonts w:ascii="Aptos Narrow" w:eastAsia="Times New Roman" w:hAnsi="Aptos Narrow" w:cs="Times New Roman"/>
                <w:color w:val="000000"/>
                <w:kern w:val="0"/>
                <w:lang w:eastAsia="fr-CA"/>
                <w14:ligatures w14:val="none"/>
              </w:rPr>
              <w:t>Linda</w:t>
            </w:r>
          </w:p>
        </w:tc>
        <w:tc>
          <w:tcPr>
            <w:tcW w:w="1345" w:type="pct"/>
            <w:tcBorders>
              <w:top w:val="nil"/>
              <w:left w:val="nil"/>
              <w:bottom w:val="nil"/>
              <w:right w:val="single" w:sz="4" w:space="0" w:color="auto"/>
            </w:tcBorders>
            <w:shd w:val="clear" w:color="auto" w:fill="E49EDD"/>
            <w:noWrap/>
            <w:vAlign w:val="bottom"/>
            <w:hideMark/>
          </w:tcPr>
          <w:p w14:paraId="3B2E39A7" w14:textId="77777777" w:rsidR="00976E82" w:rsidRPr="00976E82" w:rsidRDefault="00976E82" w:rsidP="00976E82">
            <w:pPr>
              <w:spacing w:after="0" w:line="240" w:lineRule="auto"/>
              <w:jc w:val="center"/>
              <w:rPr>
                <w:rFonts w:ascii="Aptos Narrow" w:eastAsia="Times New Roman" w:hAnsi="Aptos Narrow" w:cs="Times New Roman"/>
                <w:color w:val="000000"/>
                <w:kern w:val="0"/>
                <w:lang w:eastAsia="fr-CA"/>
                <w14:ligatures w14:val="none"/>
              </w:rPr>
            </w:pPr>
            <w:r w:rsidRPr="00976E82">
              <w:rPr>
                <w:rFonts w:ascii="Aptos Narrow" w:eastAsia="Times New Roman" w:hAnsi="Aptos Narrow" w:cs="Times New Roman"/>
                <w:color w:val="000000"/>
                <w:kern w:val="0"/>
                <w:lang w:eastAsia="fr-CA"/>
                <w14:ligatures w14:val="none"/>
              </w:rPr>
              <w:t>Ghislaine</w:t>
            </w:r>
          </w:p>
        </w:tc>
        <w:tc>
          <w:tcPr>
            <w:tcW w:w="1262" w:type="pct"/>
            <w:tcBorders>
              <w:top w:val="nil"/>
              <w:left w:val="nil"/>
              <w:bottom w:val="nil"/>
              <w:right w:val="single" w:sz="4" w:space="0" w:color="auto"/>
            </w:tcBorders>
            <w:shd w:val="clear" w:color="auto" w:fill="FF6699"/>
            <w:noWrap/>
            <w:vAlign w:val="bottom"/>
            <w:hideMark/>
          </w:tcPr>
          <w:p w14:paraId="77668E76" w14:textId="77777777" w:rsidR="00976E82" w:rsidRPr="00976E82" w:rsidRDefault="00976E82" w:rsidP="00976E82">
            <w:pPr>
              <w:spacing w:after="0" w:line="240" w:lineRule="auto"/>
              <w:jc w:val="center"/>
              <w:rPr>
                <w:rFonts w:ascii="Aptos Narrow" w:eastAsia="Times New Roman" w:hAnsi="Aptos Narrow" w:cs="Times New Roman"/>
                <w:color w:val="000000"/>
                <w:kern w:val="0"/>
                <w:lang w:eastAsia="fr-CA"/>
                <w14:ligatures w14:val="none"/>
              </w:rPr>
            </w:pPr>
            <w:r w:rsidRPr="00976E82">
              <w:rPr>
                <w:rFonts w:ascii="Aptos Narrow" w:eastAsia="Times New Roman" w:hAnsi="Aptos Narrow" w:cs="Times New Roman"/>
                <w:color w:val="000000"/>
                <w:kern w:val="0"/>
                <w:lang w:eastAsia="fr-CA"/>
                <w14:ligatures w14:val="none"/>
              </w:rPr>
              <w:t>Caroline</w:t>
            </w:r>
          </w:p>
        </w:tc>
        <w:tc>
          <w:tcPr>
            <w:tcW w:w="1113" w:type="pct"/>
            <w:tcBorders>
              <w:top w:val="nil"/>
              <w:left w:val="nil"/>
              <w:bottom w:val="nil"/>
              <w:right w:val="single" w:sz="4" w:space="0" w:color="auto"/>
            </w:tcBorders>
            <w:shd w:val="clear" w:color="auto" w:fill="00FFCC"/>
            <w:noWrap/>
            <w:vAlign w:val="bottom"/>
            <w:hideMark/>
          </w:tcPr>
          <w:p w14:paraId="34743A0E" w14:textId="77777777" w:rsidR="00976E82" w:rsidRPr="00976E82" w:rsidRDefault="00976E82" w:rsidP="00976E82">
            <w:pPr>
              <w:spacing w:after="0" w:line="240" w:lineRule="auto"/>
              <w:jc w:val="center"/>
              <w:rPr>
                <w:rFonts w:ascii="Aptos Narrow" w:eastAsia="Times New Roman" w:hAnsi="Aptos Narrow" w:cs="Times New Roman"/>
                <w:color w:val="000000"/>
                <w:kern w:val="0"/>
                <w:lang w:eastAsia="fr-CA"/>
                <w14:ligatures w14:val="none"/>
              </w:rPr>
            </w:pPr>
            <w:r w:rsidRPr="00976E82">
              <w:rPr>
                <w:rFonts w:ascii="Aptos Narrow" w:eastAsia="Times New Roman" w:hAnsi="Aptos Narrow" w:cs="Times New Roman"/>
                <w:color w:val="000000"/>
                <w:kern w:val="0"/>
                <w:lang w:eastAsia="fr-CA"/>
                <w14:ligatures w14:val="none"/>
              </w:rPr>
              <w:t>Yann</w:t>
            </w:r>
          </w:p>
        </w:tc>
      </w:tr>
      <w:tr w:rsidR="00872418" w:rsidRPr="00976E82" w14:paraId="3F027A30" w14:textId="77777777" w:rsidTr="756B0E9D">
        <w:trPr>
          <w:trHeight w:val="288"/>
        </w:trPr>
        <w:tc>
          <w:tcPr>
            <w:tcW w:w="1280" w:type="pct"/>
            <w:tcBorders>
              <w:top w:val="nil"/>
              <w:left w:val="single" w:sz="4" w:space="0" w:color="auto"/>
              <w:bottom w:val="nil"/>
              <w:right w:val="single" w:sz="4" w:space="0" w:color="auto"/>
            </w:tcBorders>
            <w:shd w:val="clear" w:color="auto" w:fill="D0D0D0"/>
            <w:noWrap/>
            <w:vAlign w:val="bottom"/>
            <w:hideMark/>
          </w:tcPr>
          <w:p w14:paraId="6C1C4414" w14:textId="62BD241C" w:rsidR="00976E82" w:rsidRPr="00976E82" w:rsidRDefault="00976E82" w:rsidP="00976E82">
            <w:pPr>
              <w:spacing w:after="0" w:line="240" w:lineRule="auto"/>
              <w:rPr>
                <w:rFonts w:ascii="Aptos Narrow" w:eastAsia="Times New Roman" w:hAnsi="Aptos Narrow" w:cs="Times New Roman"/>
                <w:color w:val="000000"/>
                <w:kern w:val="0"/>
                <w:lang w:eastAsia="fr-CA"/>
                <w14:ligatures w14:val="none"/>
              </w:rPr>
            </w:pPr>
          </w:p>
        </w:tc>
        <w:tc>
          <w:tcPr>
            <w:tcW w:w="1345" w:type="pct"/>
            <w:tcBorders>
              <w:top w:val="nil"/>
              <w:left w:val="nil"/>
              <w:bottom w:val="nil"/>
              <w:right w:val="single" w:sz="4" w:space="0" w:color="auto"/>
            </w:tcBorders>
            <w:shd w:val="clear" w:color="auto" w:fill="E49EDD"/>
            <w:noWrap/>
            <w:vAlign w:val="bottom"/>
            <w:hideMark/>
          </w:tcPr>
          <w:p w14:paraId="136C9726" w14:textId="0D1F32D2" w:rsidR="00976E82" w:rsidRPr="00976E82" w:rsidRDefault="00976E82" w:rsidP="00976E82">
            <w:pPr>
              <w:spacing w:after="0" w:line="240" w:lineRule="auto"/>
              <w:rPr>
                <w:rFonts w:ascii="Aptos Narrow" w:eastAsia="Times New Roman" w:hAnsi="Aptos Narrow" w:cs="Times New Roman"/>
                <w:color w:val="000000"/>
                <w:kern w:val="0"/>
                <w:lang w:eastAsia="fr-CA"/>
                <w14:ligatures w14:val="none"/>
              </w:rPr>
            </w:pPr>
          </w:p>
        </w:tc>
        <w:tc>
          <w:tcPr>
            <w:tcW w:w="1262" w:type="pct"/>
            <w:tcBorders>
              <w:top w:val="nil"/>
              <w:left w:val="nil"/>
              <w:bottom w:val="nil"/>
              <w:right w:val="single" w:sz="4" w:space="0" w:color="auto"/>
            </w:tcBorders>
            <w:shd w:val="clear" w:color="auto" w:fill="FF6699"/>
            <w:noWrap/>
            <w:vAlign w:val="bottom"/>
            <w:hideMark/>
          </w:tcPr>
          <w:p w14:paraId="47EF453A" w14:textId="00ED644E" w:rsidR="00976E82" w:rsidRPr="00976E82" w:rsidRDefault="00976E82" w:rsidP="00976E82">
            <w:pPr>
              <w:spacing w:after="0" w:line="240" w:lineRule="auto"/>
              <w:rPr>
                <w:rFonts w:ascii="Aptos Narrow" w:eastAsia="Times New Roman" w:hAnsi="Aptos Narrow" w:cs="Times New Roman"/>
                <w:color w:val="000000"/>
                <w:kern w:val="0"/>
                <w:lang w:eastAsia="fr-CA"/>
                <w14:ligatures w14:val="none"/>
              </w:rPr>
            </w:pPr>
          </w:p>
        </w:tc>
        <w:tc>
          <w:tcPr>
            <w:tcW w:w="1113" w:type="pct"/>
            <w:tcBorders>
              <w:top w:val="nil"/>
              <w:left w:val="nil"/>
              <w:bottom w:val="nil"/>
              <w:right w:val="single" w:sz="4" w:space="0" w:color="auto"/>
            </w:tcBorders>
            <w:shd w:val="clear" w:color="auto" w:fill="00FFCC"/>
            <w:noWrap/>
            <w:vAlign w:val="bottom"/>
            <w:hideMark/>
          </w:tcPr>
          <w:p w14:paraId="413F934B" w14:textId="2E2DB8CA" w:rsidR="00976E82" w:rsidRPr="00976E82" w:rsidRDefault="00976E82" w:rsidP="00976E82">
            <w:pPr>
              <w:spacing w:after="0" w:line="240" w:lineRule="auto"/>
              <w:rPr>
                <w:rFonts w:ascii="Aptos Narrow" w:eastAsia="Times New Roman" w:hAnsi="Aptos Narrow" w:cs="Times New Roman"/>
                <w:color w:val="000000"/>
                <w:kern w:val="0"/>
                <w:lang w:eastAsia="fr-CA"/>
                <w14:ligatures w14:val="none"/>
              </w:rPr>
            </w:pPr>
          </w:p>
        </w:tc>
      </w:tr>
      <w:tr w:rsidR="00872418" w:rsidRPr="00976E82" w14:paraId="1B71403D" w14:textId="77777777" w:rsidTr="756B0E9D">
        <w:trPr>
          <w:trHeight w:val="288"/>
        </w:trPr>
        <w:tc>
          <w:tcPr>
            <w:tcW w:w="1280" w:type="pct"/>
            <w:tcBorders>
              <w:top w:val="nil"/>
              <w:left w:val="single" w:sz="4" w:space="0" w:color="auto"/>
              <w:bottom w:val="nil"/>
              <w:right w:val="single" w:sz="4" w:space="0" w:color="auto"/>
            </w:tcBorders>
            <w:shd w:val="clear" w:color="auto" w:fill="D0D0D0"/>
            <w:noWrap/>
            <w:vAlign w:val="bottom"/>
            <w:hideMark/>
          </w:tcPr>
          <w:p w14:paraId="5D166A63" w14:textId="77777777" w:rsidR="00976E82" w:rsidRPr="00976E82" w:rsidRDefault="00976E82" w:rsidP="00976E82">
            <w:pPr>
              <w:spacing w:after="0" w:line="240" w:lineRule="auto"/>
              <w:rPr>
                <w:rFonts w:ascii="Aptos Narrow" w:eastAsia="Times New Roman" w:hAnsi="Aptos Narrow" w:cs="Times New Roman"/>
                <w:color w:val="000000"/>
                <w:kern w:val="0"/>
                <w:lang w:eastAsia="fr-CA"/>
                <w14:ligatures w14:val="none"/>
              </w:rPr>
            </w:pPr>
            <w:r w:rsidRPr="00976E82">
              <w:rPr>
                <w:rFonts w:ascii="Aptos Narrow" w:eastAsia="Times New Roman" w:hAnsi="Aptos Narrow" w:cs="Times New Roman"/>
                <w:color w:val="000000"/>
                <w:kern w:val="0"/>
                <w:lang w:eastAsia="fr-CA"/>
                <w14:ligatures w14:val="none"/>
              </w:rPr>
              <w:t>Anglais 1-2-3-4/5</w:t>
            </w:r>
          </w:p>
        </w:tc>
        <w:tc>
          <w:tcPr>
            <w:tcW w:w="1345" w:type="pct"/>
            <w:tcBorders>
              <w:top w:val="nil"/>
              <w:left w:val="nil"/>
              <w:bottom w:val="nil"/>
              <w:right w:val="single" w:sz="4" w:space="0" w:color="auto"/>
            </w:tcBorders>
            <w:shd w:val="clear" w:color="auto" w:fill="E49EDD"/>
            <w:noWrap/>
            <w:vAlign w:val="bottom"/>
            <w:hideMark/>
          </w:tcPr>
          <w:p w14:paraId="3FFC47D5" w14:textId="77777777" w:rsidR="00976E82" w:rsidRPr="00976E82" w:rsidRDefault="00976E82" w:rsidP="00976E82">
            <w:pPr>
              <w:spacing w:after="0" w:line="240" w:lineRule="auto"/>
              <w:rPr>
                <w:rFonts w:ascii="Aptos Narrow" w:eastAsia="Times New Roman" w:hAnsi="Aptos Narrow" w:cs="Times New Roman"/>
                <w:color w:val="000000"/>
                <w:kern w:val="0"/>
                <w:lang w:eastAsia="fr-CA"/>
                <w14:ligatures w14:val="none"/>
              </w:rPr>
            </w:pPr>
            <w:r w:rsidRPr="00976E82">
              <w:rPr>
                <w:rFonts w:ascii="Aptos Narrow" w:eastAsia="Times New Roman" w:hAnsi="Aptos Narrow" w:cs="Times New Roman"/>
                <w:color w:val="000000"/>
                <w:kern w:val="0"/>
                <w:lang w:eastAsia="fr-CA"/>
                <w14:ligatures w14:val="none"/>
              </w:rPr>
              <w:t>Français 1-2</w:t>
            </w:r>
          </w:p>
        </w:tc>
        <w:tc>
          <w:tcPr>
            <w:tcW w:w="1262" w:type="pct"/>
            <w:tcBorders>
              <w:top w:val="nil"/>
              <w:left w:val="nil"/>
              <w:bottom w:val="nil"/>
              <w:right w:val="single" w:sz="4" w:space="0" w:color="auto"/>
            </w:tcBorders>
            <w:shd w:val="clear" w:color="auto" w:fill="FF6699"/>
            <w:noWrap/>
            <w:vAlign w:val="bottom"/>
            <w:hideMark/>
          </w:tcPr>
          <w:p w14:paraId="4C5C977C" w14:textId="77777777" w:rsidR="00976E82" w:rsidRPr="00976E82" w:rsidRDefault="00976E82" w:rsidP="00976E82">
            <w:pPr>
              <w:spacing w:after="0" w:line="240" w:lineRule="auto"/>
              <w:rPr>
                <w:rFonts w:ascii="Aptos Narrow" w:eastAsia="Times New Roman" w:hAnsi="Aptos Narrow" w:cs="Times New Roman"/>
                <w:color w:val="000000"/>
                <w:kern w:val="0"/>
                <w:lang w:eastAsia="fr-CA"/>
                <w14:ligatures w14:val="none"/>
              </w:rPr>
            </w:pPr>
            <w:r w:rsidRPr="00976E82">
              <w:rPr>
                <w:rFonts w:ascii="Aptos Narrow" w:eastAsia="Times New Roman" w:hAnsi="Aptos Narrow" w:cs="Times New Roman"/>
                <w:color w:val="000000"/>
                <w:kern w:val="0"/>
                <w:lang w:eastAsia="fr-CA"/>
                <w14:ligatures w14:val="none"/>
              </w:rPr>
              <w:t>Arts 1-2-3-4/5</w:t>
            </w:r>
          </w:p>
        </w:tc>
        <w:tc>
          <w:tcPr>
            <w:tcW w:w="1113" w:type="pct"/>
            <w:tcBorders>
              <w:top w:val="nil"/>
              <w:left w:val="nil"/>
              <w:bottom w:val="nil"/>
              <w:right w:val="single" w:sz="4" w:space="0" w:color="auto"/>
            </w:tcBorders>
            <w:shd w:val="clear" w:color="auto" w:fill="00FFCC"/>
            <w:noWrap/>
            <w:vAlign w:val="bottom"/>
            <w:hideMark/>
          </w:tcPr>
          <w:p w14:paraId="172C5979" w14:textId="77777777" w:rsidR="00976E82" w:rsidRPr="00976E82" w:rsidRDefault="00976E82" w:rsidP="00976E82">
            <w:pPr>
              <w:spacing w:after="0" w:line="240" w:lineRule="auto"/>
              <w:rPr>
                <w:rFonts w:ascii="Aptos Narrow" w:eastAsia="Times New Roman" w:hAnsi="Aptos Narrow" w:cs="Times New Roman"/>
                <w:color w:val="000000"/>
                <w:kern w:val="0"/>
                <w:lang w:eastAsia="fr-CA"/>
                <w14:ligatures w14:val="none"/>
              </w:rPr>
            </w:pPr>
            <w:r w:rsidRPr="00976E82">
              <w:rPr>
                <w:rFonts w:ascii="Aptos Narrow" w:eastAsia="Times New Roman" w:hAnsi="Aptos Narrow" w:cs="Times New Roman"/>
                <w:color w:val="000000"/>
                <w:kern w:val="0"/>
                <w:lang w:eastAsia="fr-CA"/>
                <w14:ligatures w14:val="none"/>
              </w:rPr>
              <w:t>Éduc 1-2-3-4/5</w:t>
            </w:r>
          </w:p>
        </w:tc>
      </w:tr>
      <w:tr w:rsidR="00872418" w:rsidRPr="00976E82" w14:paraId="32F9CF8B" w14:textId="77777777" w:rsidTr="756B0E9D">
        <w:trPr>
          <w:trHeight w:val="288"/>
        </w:trPr>
        <w:tc>
          <w:tcPr>
            <w:tcW w:w="1280" w:type="pct"/>
            <w:tcBorders>
              <w:top w:val="nil"/>
              <w:left w:val="single" w:sz="4" w:space="0" w:color="auto"/>
              <w:bottom w:val="nil"/>
              <w:right w:val="single" w:sz="4" w:space="0" w:color="auto"/>
            </w:tcBorders>
            <w:shd w:val="clear" w:color="auto" w:fill="D0D0D0"/>
            <w:noWrap/>
            <w:vAlign w:val="bottom"/>
            <w:hideMark/>
          </w:tcPr>
          <w:p w14:paraId="62BA305C" w14:textId="40D6016B" w:rsidR="00976E82" w:rsidRPr="00976E82" w:rsidRDefault="00976E82" w:rsidP="00976E82">
            <w:pPr>
              <w:spacing w:after="0" w:line="240" w:lineRule="auto"/>
              <w:rPr>
                <w:rFonts w:ascii="Aptos Narrow" w:eastAsia="Times New Roman" w:hAnsi="Aptos Narrow" w:cs="Times New Roman"/>
                <w:color w:val="000000"/>
                <w:kern w:val="0"/>
                <w:lang w:eastAsia="fr-CA"/>
                <w14:ligatures w14:val="none"/>
              </w:rPr>
            </w:pPr>
            <w:r w:rsidRPr="00976E82">
              <w:rPr>
                <w:rFonts w:ascii="Aptos Narrow" w:eastAsia="Times New Roman" w:hAnsi="Aptos Narrow" w:cs="Times New Roman"/>
                <w:color w:val="000000"/>
                <w:kern w:val="0"/>
                <w:lang w:eastAsia="fr-CA"/>
                <w14:ligatures w14:val="none"/>
              </w:rPr>
              <w:t>Économie familiale</w:t>
            </w:r>
            <w:r>
              <w:rPr>
                <w:rFonts w:ascii="Aptos Narrow" w:eastAsia="Times New Roman" w:hAnsi="Aptos Narrow" w:cs="Times New Roman"/>
                <w:color w:val="000000"/>
                <w:kern w:val="0"/>
                <w:lang w:eastAsia="fr-CA"/>
                <w14:ligatures w14:val="none"/>
              </w:rPr>
              <w:t xml:space="preserve"> 5</w:t>
            </w:r>
          </w:p>
        </w:tc>
        <w:tc>
          <w:tcPr>
            <w:tcW w:w="1345" w:type="pct"/>
            <w:tcBorders>
              <w:top w:val="nil"/>
              <w:left w:val="nil"/>
              <w:bottom w:val="nil"/>
              <w:right w:val="single" w:sz="4" w:space="0" w:color="auto"/>
            </w:tcBorders>
            <w:shd w:val="clear" w:color="auto" w:fill="E49EDD"/>
            <w:noWrap/>
            <w:vAlign w:val="bottom"/>
            <w:hideMark/>
          </w:tcPr>
          <w:p w14:paraId="1BDE2F36" w14:textId="77777777" w:rsidR="00976E82" w:rsidRPr="00976E82" w:rsidRDefault="00976E82" w:rsidP="00976E82">
            <w:pPr>
              <w:spacing w:after="0" w:line="240" w:lineRule="auto"/>
              <w:rPr>
                <w:rFonts w:ascii="Aptos Narrow" w:eastAsia="Times New Roman" w:hAnsi="Aptos Narrow" w:cs="Times New Roman"/>
                <w:color w:val="000000"/>
                <w:kern w:val="0"/>
                <w:lang w:eastAsia="fr-CA"/>
                <w14:ligatures w14:val="none"/>
              </w:rPr>
            </w:pPr>
            <w:r w:rsidRPr="00976E82">
              <w:rPr>
                <w:rFonts w:ascii="Aptos Narrow" w:eastAsia="Times New Roman" w:hAnsi="Aptos Narrow" w:cs="Times New Roman"/>
                <w:color w:val="000000"/>
                <w:kern w:val="0"/>
                <w:lang w:eastAsia="fr-CA"/>
                <w14:ligatures w14:val="none"/>
              </w:rPr>
              <w:t>CCQ 1-5</w:t>
            </w:r>
          </w:p>
        </w:tc>
        <w:tc>
          <w:tcPr>
            <w:tcW w:w="1262" w:type="pct"/>
            <w:tcBorders>
              <w:top w:val="nil"/>
              <w:left w:val="nil"/>
              <w:bottom w:val="nil"/>
              <w:right w:val="single" w:sz="4" w:space="0" w:color="auto"/>
            </w:tcBorders>
            <w:shd w:val="clear" w:color="auto" w:fill="FF6699"/>
            <w:noWrap/>
            <w:vAlign w:val="bottom"/>
            <w:hideMark/>
          </w:tcPr>
          <w:p w14:paraId="35C5F2C6" w14:textId="64747519" w:rsidR="00976E82" w:rsidRPr="00976E82" w:rsidRDefault="00976E82" w:rsidP="00976E82">
            <w:pPr>
              <w:spacing w:after="0" w:line="240" w:lineRule="auto"/>
              <w:rPr>
                <w:rFonts w:ascii="Aptos Narrow" w:eastAsia="Times New Roman" w:hAnsi="Aptos Narrow" w:cs="Times New Roman"/>
                <w:color w:val="000000"/>
                <w:kern w:val="0"/>
                <w:lang w:eastAsia="fr-CA"/>
                <w14:ligatures w14:val="none"/>
              </w:rPr>
            </w:pPr>
            <w:r w:rsidRPr="00976E82">
              <w:rPr>
                <w:rFonts w:ascii="Aptos Narrow" w:eastAsia="Times New Roman" w:hAnsi="Aptos Narrow" w:cs="Times New Roman"/>
                <w:color w:val="000000"/>
                <w:kern w:val="0"/>
                <w:lang w:eastAsia="fr-CA"/>
                <w14:ligatures w14:val="none"/>
              </w:rPr>
              <w:t>Art option</w:t>
            </w:r>
            <w:r>
              <w:rPr>
                <w:rFonts w:ascii="Aptos Narrow" w:eastAsia="Times New Roman" w:hAnsi="Aptos Narrow" w:cs="Times New Roman"/>
                <w:color w:val="000000"/>
                <w:kern w:val="0"/>
                <w:lang w:eastAsia="fr-CA"/>
                <w14:ligatures w14:val="none"/>
              </w:rPr>
              <w:t xml:space="preserve"> 5</w:t>
            </w:r>
          </w:p>
        </w:tc>
        <w:tc>
          <w:tcPr>
            <w:tcW w:w="1113" w:type="pct"/>
            <w:tcBorders>
              <w:top w:val="nil"/>
              <w:left w:val="nil"/>
              <w:bottom w:val="nil"/>
              <w:right w:val="single" w:sz="4" w:space="0" w:color="auto"/>
            </w:tcBorders>
            <w:shd w:val="clear" w:color="auto" w:fill="00FFCC"/>
            <w:noWrap/>
            <w:vAlign w:val="bottom"/>
            <w:hideMark/>
          </w:tcPr>
          <w:p w14:paraId="05FF6CB3" w14:textId="43A1309C" w:rsidR="00976E82" w:rsidRPr="00976E82" w:rsidRDefault="00976E82" w:rsidP="00976E82">
            <w:pPr>
              <w:spacing w:after="0" w:line="240" w:lineRule="auto"/>
              <w:rPr>
                <w:rFonts w:ascii="Aptos Narrow" w:eastAsia="Times New Roman" w:hAnsi="Aptos Narrow" w:cs="Times New Roman"/>
                <w:color w:val="000000"/>
                <w:kern w:val="0"/>
                <w:lang w:eastAsia="fr-CA"/>
                <w14:ligatures w14:val="none"/>
              </w:rPr>
            </w:pPr>
            <w:r w:rsidRPr="00976E82">
              <w:rPr>
                <w:rFonts w:ascii="Aptos Narrow" w:eastAsia="Times New Roman" w:hAnsi="Aptos Narrow" w:cs="Times New Roman"/>
                <w:color w:val="000000"/>
                <w:kern w:val="0"/>
                <w:lang w:eastAsia="fr-CA"/>
                <w14:ligatures w14:val="none"/>
              </w:rPr>
              <w:t>Con</w:t>
            </w:r>
            <w:r>
              <w:rPr>
                <w:rFonts w:ascii="Aptos Narrow" w:eastAsia="Times New Roman" w:hAnsi="Aptos Narrow" w:cs="Times New Roman"/>
                <w:color w:val="000000"/>
                <w:kern w:val="0"/>
                <w:lang w:eastAsia="fr-CA"/>
                <w14:ligatures w14:val="none"/>
              </w:rPr>
              <w:t>d. Physique 5</w:t>
            </w:r>
          </w:p>
        </w:tc>
      </w:tr>
      <w:tr w:rsidR="00872418" w:rsidRPr="00976E82" w14:paraId="239B3C27" w14:textId="77777777" w:rsidTr="756B0E9D">
        <w:trPr>
          <w:trHeight w:val="288"/>
        </w:trPr>
        <w:tc>
          <w:tcPr>
            <w:tcW w:w="1280" w:type="pct"/>
            <w:tcBorders>
              <w:top w:val="nil"/>
              <w:left w:val="single" w:sz="4" w:space="0" w:color="auto"/>
              <w:bottom w:val="nil"/>
              <w:right w:val="single" w:sz="4" w:space="0" w:color="auto"/>
            </w:tcBorders>
            <w:shd w:val="clear" w:color="auto" w:fill="D0D0D0"/>
            <w:noWrap/>
            <w:vAlign w:val="bottom"/>
            <w:hideMark/>
          </w:tcPr>
          <w:p w14:paraId="349BCA09" w14:textId="77777777" w:rsidR="00976E82" w:rsidRPr="00976E82" w:rsidRDefault="00976E82" w:rsidP="00976E82">
            <w:pPr>
              <w:spacing w:after="0" w:line="240" w:lineRule="auto"/>
              <w:rPr>
                <w:rFonts w:ascii="Aptos Narrow" w:eastAsia="Times New Roman" w:hAnsi="Aptos Narrow" w:cs="Times New Roman"/>
                <w:color w:val="000000"/>
                <w:kern w:val="0"/>
                <w:lang w:eastAsia="fr-CA"/>
                <w14:ligatures w14:val="none"/>
              </w:rPr>
            </w:pPr>
            <w:r w:rsidRPr="00976E82">
              <w:rPr>
                <w:rFonts w:ascii="Aptos Narrow" w:eastAsia="Times New Roman" w:hAnsi="Aptos Narrow" w:cs="Times New Roman"/>
                <w:color w:val="000000"/>
                <w:kern w:val="0"/>
                <w:lang w:eastAsia="fr-CA"/>
                <w14:ligatures w14:val="none"/>
              </w:rPr>
              <w:t> </w:t>
            </w:r>
          </w:p>
        </w:tc>
        <w:tc>
          <w:tcPr>
            <w:tcW w:w="1345" w:type="pct"/>
            <w:tcBorders>
              <w:top w:val="nil"/>
              <w:left w:val="nil"/>
              <w:bottom w:val="nil"/>
              <w:right w:val="single" w:sz="4" w:space="0" w:color="auto"/>
            </w:tcBorders>
            <w:shd w:val="clear" w:color="auto" w:fill="E49EDD"/>
            <w:noWrap/>
            <w:vAlign w:val="bottom"/>
            <w:hideMark/>
          </w:tcPr>
          <w:p w14:paraId="7AC53822" w14:textId="783AAF50" w:rsidR="00976E82" w:rsidRPr="00976E82" w:rsidRDefault="00976E82" w:rsidP="756B0E9D">
            <w:pPr>
              <w:spacing w:after="0" w:line="240" w:lineRule="auto"/>
              <w:rPr>
                <w:rFonts w:ascii="Aptos Narrow" w:eastAsia="Times New Roman" w:hAnsi="Aptos Narrow" w:cs="Times New Roman"/>
                <w:color w:val="000000" w:themeColor="text1"/>
                <w:lang w:eastAsia="fr-CA"/>
              </w:rPr>
            </w:pPr>
            <w:r w:rsidRPr="00976E82">
              <w:rPr>
                <w:rFonts w:ascii="Aptos Narrow" w:eastAsia="Times New Roman" w:hAnsi="Aptos Narrow" w:cs="Times New Roman"/>
                <w:color w:val="000000"/>
                <w:kern w:val="0"/>
                <w:lang w:eastAsia="fr-CA"/>
                <w14:ligatures w14:val="none"/>
              </w:rPr>
              <w:t xml:space="preserve">Monde contemporain </w:t>
            </w:r>
            <w:r w:rsidR="07A8F1A7" w:rsidRPr="00976E82">
              <w:rPr>
                <w:rFonts w:ascii="Aptos Narrow" w:eastAsia="Times New Roman" w:hAnsi="Aptos Narrow" w:cs="Times New Roman"/>
                <w:color w:val="000000"/>
                <w:kern w:val="0"/>
                <w:lang w:eastAsia="fr-CA"/>
                <w14:ligatures w14:val="none"/>
              </w:rPr>
              <w:t>5</w:t>
            </w:r>
          </w:p>
          <w:p w14:paraId="57A27A22" w14:textId="78159BD4" w:rsidR="00976E82" w:rsidRPr="00976E82" w:rsidRDefault="07A8F1A7" w:rsidP="00976E82">
            <w:pPr>
              <w:spacing w:after="0" w:line="240" w:lineRule="auto"/>
              <w:rPr>
                <w:rFonts w:ascii="Aptos Narrow" w:eastAsia="Times New Roman" w:hAnsi="Aptos Narrow" w:cs="Times New Roman"/>
                <w:color w:val="000000"/>
                <w:kern w:val="0"/>
                <w:lang w:eastAsia="fr-CA"/>
                <w14:ligatures w14:val="none"/>
              </w:rPr>
            </w:pPr>
            <w:r w:rsidRPr="00976E82">
              <w:rPr>
                <w:rFonts w:ascii="Aptos Narrow" w:eastAsia="Times New Roman" w:hAnsi="Aptos Narrow" w:cs="Times New Roman"/>
                <w:color w:val="000000"/>
                <w:kern w:val="0"/>
                <w:lang w:eastAsia="fr-CA"/>
                <w14:ligatures w14:val="none"/>
              </w:rPr>
              <w:t xml:space="preserve">Édu financière </w:t>
            </w:r>
            <w:r w:rsidR="001222B1">
              <w:rPr>
                <w:rFonts w:ascii="Aptos Narrow" w:eastAsia="Times New Roman" w:hAnsi="Aptos Narrow" w:cs="Times New Roman"/>
                <w:color w:val="000000"/>
                <w:kern w:val="0"/>
                <w:lang w:eastAsia="fr-CA"/>
                <w14:ligatures w14:val="none"/>
              </w:rPr>
              <w:t>(</w:t>
            </w:r>
            <w:r w:rsidR="00561314">
              <w:rPr>
                <w:rFonts w:ascii="Aptos Narrow" w:eastAsia="Times New Roman" w:hAnsi="Aptos Narrow" w:cs="Times New Roman"/>
                <w:color w:val="000000"/>
                <w:kern w:val="0"/>
                <w:lang w:eastAsia="fr-CA"/>
                <w14:ligatures w14:val="none"/>
              </w:rPr>
              <w:t xml:space="preserve">EDF) </w:t>
            </w:r>
            <w:r w:rsidRPr="00976E82">
              <w:rPr>
                <w:rFonts w:ascii="Aptos Narrow" w:eastAsia="Times New Roman" w:hAnsi="Aptos Narrow" w:cs="Times New Roman"/>
                <w:color w:val="000000"/>
                <w:kern w:val="0"/>
                <w:lang w:eastAsia="fr-CA"/>
                <w14:ligatures w14:val="none"/>
              </w:rPr>
              <w:t>5</w:t>
            </w:r>
          </w:p>
        </w:tc>
        <w:tc>
          <w:tcPr>
            <w:tcW w:w="1262" w:type="pct"/>
            <w:tcBorders>
              <w:top w:val="nil"/>
              <w:left w:val="nil"/>
              <w:bottom w:val="nil"/>
              <w:right w:val="single" w:sz="4" w:space="0" w:color="auto"/>
            </w:tcBorders>
            <w:shd w:val="clear" w:color="auto" w:fill="FF6699"/>
            <w:noWrap/>
            <w:vAlign w:val="bottom"/>
            <w:hideMark/>
          </w:tcPr>
          <w:p w14:paraId="0F345368" w14:textId="77777777" w:rsidR="00976E82" w:rsidRPr="00976E82" w:rsidRDefault="00976E82" w:rsidP="00976E82">
            <w:pPr>
              <w:spacing w:after="0" w:line="240" w:lineRule="auto"/>
              <w:rPr>
                <w:rFonts w:ascii="Aptos Narrow" w:eastAsia="Times New Roman" w:hAnsi="Aptos Narrow" w:cs="Times New Roman"/>
                <w:color w:val="000000"/>
                <w:kern w:val="0"/>
                <w:lang w:eastAsia="fr-CA"/>
                <w14:ligatures w14:val="none"/>
              </w:rPr>
            </w:pPr>
            <w:r w:rsidRPr="00976E82">
              <w:rPr>
                <w:rFonts w:ascii="Aptos Narrow" w:eastAsia="Times New Roman" w:hAnsi="Aptos Narrow" w:cs="Times New Roman"/>
                <w:color w:val="000000"/>
                <w:kern w:val="0"/>
                <w:lang w:eastAsia="fr-CA"/>
                <w14:ligatures w14:val="none"/>
              </w:rPr>
              <w:t>Sciences 1</w:t>
            </w:r>
          </w:p>
        </w:tc>
        <w:tc>
          <w:tcPr>
            <w:tcW w:w="1113" w:type="pct"/>
            <w:tcBorders>
              <w:top w:val="nil"/>
              <w:left w:val="nil"/>
              <w:bottom w:val="nil"/>
              <w:right w:val="single" w:sz="4" w:space="0" w:color="auto"/>
            </w:tcBorders>
            <w:shd w:val="clear" w:color="auto" w:fill="00FFCC"/>
            <w:noWrap/>
            <w:vAlign w:val="bottom"/>
            <w:hideMark/>
          </w:tcPr>
          <w:p w14:paraId="65706338" w14:textId="77777777" w:rsidR="00976E82" w:rsidRPr="00976E82" w:rsidRDefault="00976E82" w:rsidP="00976E82">
            <w:pPr>
              <w:spacing w:after="0" w:line="240" w:lineRule="auto"/>
              <w:rPr>
                <w:rFonts w:ascii="Aptos Narrow" w:eastAsia="Times New Roman" w:hAnsi="Aptos Narrow" w:cs="Times New Roman"/>
                <w:color w:val="000000"/>
                <w:kern w:val="0"/>
                <w:lang w:eastAsia="fr-CA"/>
                <w14:ligatures w14:val="none"/>
              </w:rPr>
            </w:pPr>
            <w:r w:rsidRPr="00976E82">
              <w:rPr>
                <w:rFonts w:ascii="Aptos Narrow" w:eastAsia="Times New Roman" w:hAnsi="Aptos Narrow" w:cs="Times New Roman"/>
                <w:color w:val="000000"/>
                <w:kern w:val="0"/>
                <w:lang w:eastAsia="fr-CA"/>
                <w14:ligatures w14:val="none"/>
              </w:rPr>
              <w:t> </w:t>
            </w:r>
          </w:p>
        </w:tc>
      </w:tr>
      <w:tr w:rsidR="00872418" w:rsidRPr="00976E82" w14:paraId="313303D1" w14:textId="77777777" w:rsidTr="756B0E9D">
        <w:trPr>
          <w:trHeight w:val="288"/>
        </w:trPr>
        <w:tc>
          <w:tcPr>
            <w:tcW w:w="1280" w:type="pct"/>
            <w:tcBorders>
              <w:top w:val="nil"/>
              <w:left w:val="single" w:sz="4" w:space="0" w:color="auto"/>
              <w:bottom w:val="nil"/>
              <w:right w:val="single" w:sz="4" w:space="0" w:color="auto"/>
            </w:tcBorders>
            <w:shd w:val="clear" w:color="auto" w:fill="D0D0D0"/>
            <w:noWrap/>
            <w:vAlign w:val="bottom"/>
            <w:hideMark/>
          </w:tcPr>
          <w:p w14:paraId="155F71B9" w14:textId="77777777" w:rsidR="00976E82" w:rsidRPr="00976E82" w:rsidRDefault="00976E82" w:rsidP="00976E82">
            <w:pPr>
              <w:spacing w:after="0" w:line="240" w:lineRule="auto"/>
              <w:rPr>
                <w:rFonts w:ascii="Aptos Narrow" w:eastAsia="Times New Roman" w:hAnsi="Aptos Narrow" w:cs="Times New Roman"/>
                <w:color w:val="000000"/>
                <w:kern w:val="0"/>
                <w:lang w:eastAsia="fr-CA"/>
                <w14:ligatures w14:val="none"/>
              </w:rPr>
            </w:pPr>
            <w:r w:rsidRPr="00976E82">
              <w:rPr>
                <w:rFonts w:ascii="Aptos Narrow" w:eastAsia="Times New Roman" w:hAnsi="Aptos Narrow" w:cs="Times New Roman"/>
                <w:color w:val="000000"/>
                <w:kern w:val="0"/>
                <w:lang w:eastAsia="fr-CA"/>
                <w14:ligatures w14:val="none"/>
              </w:rPr>
              <w:t> </w:t>
            </w:r>
          </w:p>
        </w:tc>
        <w:tc>
          <w:tcPr>
            <w:tcW w:w="1345" w:type="pct"/>
            <w:tcBorders>
              <w:top w:val="nil"/>
              <w:left w:val="nil"/>
              <w:bottom w:val="nil"/>
              <w:right w:val="single" w:sz="4" w:space="0" w:color="auto"/>
            </w:tcBorders>
            <w:shd w:val="clear" w:color="auto" w:fill="E49EDD"/>
            <w:noWrap/>
            <w:vAlign w:val="bottom"/>
            <w:hideMark/>
          </w:tcPr>
          <w:p w14:paraId="099A799D" w14:textId="77777777" w:rsidR="00976E82" w:rsidRPr="00976E82" w:rsidRDefault="00976E82" w:rsidP="00976E82">
            <w:pPr>
              <w:spacing w:after="0" w:line="240" w:lineRule="auto"/>
              <w:rPr>
                <w:rFonts w:ascii="Aptos Narrow" w:eastAsia="Times New Roman" w:hAnsi="Aptos Narrow" w:cs="Times New Roman"/>
                <w:color w:val="000000"/>
                <w:kern w:val="0"/>
                <w:lang w:eastAsia="fr-CA"/>
                <w14:ligatures w14:val="none"/>
              </w:rPr>
            </w:pPr>
            <w:r w:rsidRPr="00976E82">
              <w:rPr>
                <w:rFonts w:ascii="Aptos Narrow" w:eastAsia="Times New Roman" w:hAnsi="Aptos Narrow" w:cs="Times New Roman"/>
                <w:color w:val="000000"/>
                <w:kern w:val="0"/>
                <w:lang w:eastAsia="fr-CA"/>
                <w14:ligatures w14:val="none"/>
              </w:rPr>
              <w:t>PPO 3</w:t>
            </w:r>
          </w:p>
        </w:tc>
        <w:tc>
          <w:tcPr>
            <w:tcW w:w="1262" w:type="pct"/>
            <w:tcBorders>
              <w:top w:val="nil"/>
              <w:left w:val="nil"/>
              <w:bottom w:val="nil"/>
              <w:right w:val="single" w:sz="4" w:space="0" w:color="auto"/>
            </w:tcBorders>
            <w:shd w:val="clear" w:color="auto" w:fill="FF6699"/>
            <w:noWrap/>
            <w:vAlign w:val="bottom"/>
            <w:hideMark/>
          </w:tcPr>
          <w:p w14:paraId="06382061" w14:textId="77777777" w:rsidR="00976E82" w:rsidRPr="00976E82" w:rsidRDefault="00976E82" w:rsidP="00976E82">
            <w:pPr>
              <w:spacing w:after="0" w:line="240" w:lineRule="auto"/>
              <w:rPr>
                <w:rFonts w:ascii="Aptos Narrow" w:eastAsia="Times New Roman" w:hAnsi="Aptos Narrow" w:cs="Times New Roman"/>
                <w:color w:val="000000"/>
                <w:kern w:val="0"/>
                <w:lang w:eastAsia="fr-CA"/>
                <w14:ligatures w14:val="none"/>
              </w:rPr>
            </w:pPr>
            <w:r w:rsidRPr="00976E82">
              <w:rPr>
                <w:rFonts w:ascii="Aptos Narrow" w:eastAsia="Times New Roman" w:hAnsi="Aptos Narrow" w:cs="Times New Roman"/>
                <w:color w:val="000000"/>
                <w:kern w:val="0"/>
                <w:lang w:eastAsia="fr-CA"/>
                <w14:ligatures w14:val="none"/>
              </w:rPr>
              <w:t> </w:t>
            </w:r>
          </w:p>
        </w:tc>
        <w:tc>
          <w:tcPr>
            <w:tcW w:w="1113" w:type="pct"/>
            <w:tcBorders>
              <w:top w:val="nil"/>
              <w:left w:val="nil"/>
              <w:bottom w:val="nil"/>
              <w:right w:val="single" w:sz="4" w:space="0" w:color="auto"/>
            </w:tcBorders>
            <w:shd w:val="clear" w:color="auto" w:fill="00FFCC"/>
            <w:noWrap/>
            <w:vAlign w:val="bottom"/>
            <w:hideMark/>
          </w:tcPr>
          <w:p w14:paraId="323EE063" w14:textId="77777777" w:rsidR="00976E82" w:rsidRPr="00976E82" w:rsidRDefault="00976E82" w:rsidP="00976E82">
            <w:pPr>
              <w:spacing w:after="0" w:line="240" w:lineRule="auto"/>
              <w:rPr>
                <w:rFonts w:ascii="Aptos Narrow" w:eastAsia="Times New Roman" w:hAnsi="Aptos Narrow" w:cs="Times New Roman"/>
                <w:color w:val="000000"/>
                <w:kern w:val="0"/>
                <w:lang w:eastAsia="fr-CA"/>
                <w14:ligatures w14:val="none"/>
              </w:rPr>
            </w:pPr>
            <w:r w:rsidRPr="00976E82">
              <w:rPr>
                <w:rFonts w:ascii="Aptos Narrow" w:eastAsia="Times New Roman" w:hAnsi="Aptos Narrow" w:cs="Times New Roman"/>
                <w:color w:val="000000"/>
                <w:kern w:val="0"/>
                <w:lang w:eastAsia="fr-CA"/>
                <w14:ligatures w14:val="none"/>
              </w:rPr>
              <w:t> </w:t>
            </w:r>
          </w:p>
        </w:tc>
      </w:tr>
      <w:tr w:rsidR="00872418" w:rsidRPr="00976E82" w14:paraId="35570DB0" w14:textId="77777777" w:rsidTr="756B0E9D">
        <w:trPr>
          <w:trHeight w:val="288"/>
        </w:trPr>
        <w:tc>
          <w:tcPr>
            <w:tcW w:w="1280" w:type="pct"/>
            <w:tcBorders>
              <w:top w:val="nil"/>
              <w:left w:val="single" w:sz="4" w:space="0" w:color="auto"/>
              <w:bottom w:val="single" w:sz="4" w:space="0" w:color="auto"/>
              <w:right w:val="single" w:sz="4" w:space="0" w:color="auto"/>
            </w:tcBorders>
            <w:shd w:val="clear" w:color="auto" w:fill="D0D0D0"/>
            <w:noWrap/>
            <w:vAlign w:val="bottom"/>
            <w:hideMark/>
          </w:tcPr>
          <w:p w14:paraId="0D263834" w14:textId="77777777" w:rsidR="00976E82" w:rsidRPr="00976E82" w:rsidRDefault="00976E82" w:rsidP="00976E82">
            <w:pPr>
              <w:spacing w:after="0" w:line="240" w:lineRule="auto"/>
              <w:rPr>
                <w:rFonts w:ascii="Aptos Narrow" w:eastAsia="Times New Roman" w:hAnsi="Aptos Narrow" w:cs="Times New Roman"/>
                <w:color w:val="000000"/>
                <w:kern w:val="0"/>
                <w:lang w:eastAsia="fr-CA"/>
                <w14:ligatures w14:val="none"/>
              </w:rPr>
            </w:pPr>
            <w:r w:rsidRPr="00976E82">
              <w:rPr>
                <w:rFonts w:ascii="Aptos Narrow" w:eastAsia="Times New Roman" w:hAnsi="Aptos Narrow" w:cs="Times New Roman"/>
                <w:color w:val="000000"/>
                <w:kern w:val="0"/>
                <w:lang w:eastAsia="fr-CA"/>
                <w14:ligatures w14:val="none"/>
              </w:rPr>
              <w:t>16 périodes</w:t>
            </w:r>
          </w:p>
        </w:tc>
        <w:tc>
          <w:tcPr>
            <w:tcW w:w="1345" w:type="pct"/>
            <w:tcBorders>
              <w:top w:val="nil"/>
              <w:left w:val="nil"/>
              <w:bottom w:val="single" w:sz="4" w:space="0" w:color="auto"/>
              <w:right w:val="single" w:sz="4" w:space="0" w:color="auto"/>
            </w:tcBorders>
            <w:shd w:val="clear" w:color="auto" w:fill="E49EDD"/>
            <w:noWrap/>
            <w:vAlign w:val="bottom"/>
            <w:hideMark/>
          </w:tcPr>
          <w:p w14:paraId="0E46DD1D" w14:textId="77777777" w:rsidR="00976E82" w:rsidRPr="00976E82" w:rsidRDefault="00976E82" w:rsidP="00976E82">
            <w:pPr>
              <w:spacing w:after="0" w:line="240" w:lineRule="auto"/>
              <w:rPr>
                <w:rFonts w:ascii="Aptos Narrow" w:eastAsia="Times New Roman" w:hAnsi="Aptos Narrow" w:cs="Times New Roman"/>
                <w:color w:val="000000"/>
                <w:kern w:val="0"/>
                <w:lang w:eastAsia="fr-CA"/>
                <w14:ligatures w14:val="none"/>
              </w:rPr>
            </w:pPr>
            <w:r w:rsidRPr="00976E82">
              <w:rPr>
                <w:rFonts w:ascii="Aptos Narrow" w:eastAsia="Times New Roman" w:hAnsi="Aptos Narrow" w:cs="Times New Roman"/>
                <w:color w:val="000000"/>
                <w:kern w:val="0"/>
                <w:lang w:eastAsia="fr-CA"/>
                <w14:ligatures w14:val="none"/>
              </w:rPr>
              <w:t>24 périodes</w:t>
            </w:r>
          </w:p>
        </w:tc>
        <w:tc>
          <w:tcPr>
            <w:tcW w:w="1262" w:type="pct"/>
            <w:tcBorders>
              <w:top w:val="nil"/>
              <w:left w:val="nil"/>
              <w:bottom w:val="single" w:sz="4" w:space="0" w:color="auto"/>
              <w:right w:val="single" w:sz="4" w:space="0" w:color="auto"/>
            </w:tcBorders>
            <w:shd w:val="clear" w:color="auto" w:fill="FF6699"/>
            <w:noWrap/>
            <w:vAlign w:val="bottom"/>
            <w:hideMark/>
          </w:tcPr>
          <w:p w14:paraId="4F9D5A2E" w14:textId="77777777" w:rsidR="00976E82" w:rsidRPr="00976E82" w:rsidRDefault="00976E82" w:rsidP="00976E82">
            <w:pPr>
              <w:spacing w:after="0" w:line="240" w:lineRule="auto"/>
              <w:rPr>
                <w:rFonts w:ascii="Aptos Narrow" w:eastAsia="Times New Roman" w:hAnsi="Aptos Narrow" w:cs="Times New Roman"/>
                <w:color w:val="000000"/>
                <w:kern w:val="0"/>
                <w:lang w:eastAsia="fr-CA"/>
                <w14:ligatures w14:val="none"/>
              </w:rPr>
            </w:pPr>
            <w:r w:rsidRPr="00976E82">
              <w:rPr>
                <w:rFonts w:ascii="Aptos Narrow" w:eastAsia="Times New Roman" w:hAnsi="Aptos Narrow" w:cs="Times New Roman"/>
                <w:color w:val="000000"/>
                <w:kern w:val="0"/>
                <w:lang w:eastAsia="fr-CA"/>
                <w14:ligatures w14:val="none"/>
              </w:rPr>
              <w:t>19-21 périodes</w:t>
            </w:r>
          </w:p>
        </w:tc>
        <w:tc>
          <w:tcPr>
            <w:tcW w:w="1113" w:type="pct"/>
            <w:tcBorders>
              <w:top w:val="nil"/>
              <w:left w:val="nil"/>
              <w:bottom w:val="single" w:sz="4" w:space="0" w:color="auto"/>
              <w:right w:val="single" w:sz="4" w:space="0" w:color="auto"/>
            </w:tcBorders>
            <w:shd w:val="clear" w:color="auto" w:fill="00FFCC"/>
            <w:noWrap/>
            <w:vAlign w:val="bottom"/>
            <w:hideMark/>
          </w:tcPr>
          <w:p w14:paraId="62997CD6" w14:textId="77777777" w:rsidR="00976E82" w:rsidRPr="00976E82" w:rsidRDefault="00976E82" w:rsidP="00976E82">
            <w:pPr>
              <w:spacing w:after="0" w:line="240" w:lineRule="auto"/>
              <w:rPr>
                <w:rFonts w:ascii="Aptos Narrow" w:eastAsia="Times New Roman" w:hAnsi="Aptos Narrow" w:cs="Times New Roman"/>
                <w:color w:val="000000"/>
                <w:kern w:val="0"/>
                <w:lang w:eastAsia="fr-CA"/>
                <w14:ligatures w14:val="none"/>
              </w:rPr>
            </w:pPr>
            <w:r w:rsidRPr="00976E82">
              <w:rPr>
                <w:rFonts w:ascii="Aptos Narrow" w:eastAsia="Times New Roman" w:hAnsi="Aptos Narrow" w:cs="Times New Roman"/>
                <w:color w:val="000000"/>
                <w:kern w:val="0"/>
                <w:lang w:eastAsia="fr-CA"/>
                <w14:ligatures w14:val="none"/>
              </w:rPr>
              <w:t>18-20 périodes</w:t>
            </w:r>
          </w:p>
        </w:tc>
      </w:tr>
    </w:tbl>
    <w:p w14:paraId="3FAFF4CD" w14:textId="77777777" w:rsidR="00C66DC7" w:rsidRDefault="00C66DC7"/>
    <w:p w14:paraId="5E28AB8E" w14:textId="77777777" w:rsidR="004F5A9D" w:rsidRDefault="004F5A9D">
      <w:pPr>
        <w:rPr>
          <w:rFonts w:ascii="Times New Roman" w:hAnsi="Times New Roman" w:cs="Times New Roman"/>
          <w:b/>
          <w:bCs/>
        </w:rPr>
      </w:pPr>
      <w:r>
        <w:rPr>
          <w:rFonts w:ascii="Times New Roman" w:hAnsi="Times New Roman" w:cs="Times New Roman"/>
          <w:b/>
          <w:bCs/>
        </w:rPr>
        <w:br w:type="page"/>
      </w:r>
    </w:p>
    <w:p w14:paraId="30CCB4C8" w14:textId="2C193590" w:rsidR="00943973" w:rsidRPr="008B4D85" w:rsidRDefault="00943973" w:rsidP="00943973">
      <w:pPr>
        <w:spacing w:after="0"/>
        <w:rPr>
          <w:rFonts w:ascii="Times New Roman" w:hAnsi="Times New Roman" w:cs="Times New Roman"/>
          <w:b/>
          <w:bCs/>
        </w:rPr>
      </w:pPr>
      <w:r w:rsidRPr="008B4D85">
        <w:rPr>
          <w:rFonts w:ascii="Times New Roman" w:hAnsi="Times New Roman" w:cs="Times New Roman"/>
          <w:b/>
          <w:bCs/>
        </w:rPr>
        <w:lastRenderedPageBreak/>
        <w:t>Tableau 2 : Prototype d’horaire du groupe de 1</w:t>
      </w:r>
      <w:r w:rsidRPr="008B4D85">
        <w:rPr>
          <w:rFonts w:ascii="Times New Roman" w:hAnsi="Times New Roman" w:cs="Times New Roman"/>
          <w:b/>
          <w:bCs/>
          <w:vertAlign w:val="superscript"/>
        </w:rPr>
        <w:t>ère</w:t>
      </w:r>
      <w:r w:rsidRPr="008B4D85">
        <w:rPr>
          <w:rFonts w:ascii="Times New Roman" w:hAnsi="Times New Roman" w:cs="Times New Roman"/>
          <w:b/>
          <w:bCs/>
        </w:rPr>
        <w:t xml:space="preserve"> secondaire</w:t>
      </w:r>
    </w:p>
    <w:tbl>
      <w:tblPr>
        <w:tblW w:w="5000" w:type="pct"/>
        <w:tblCellMar>
          <w:left w:w="70" w:type="dxa"/>
          <w:right w:w="70" w:type="dxa"/>
        </w:tblCellMar>
        <w:tblLook w:val="04A0" w:firstRow="1" w:lastRow="0" w:firstColumn="1" w:lastColumn="0" w:noHBand="0" w:noVBand="1"/>
      </w:tblPr>
      <w:tblGrid>
        <w:gridCol w:w="1439"/>
        <w:gridCol w:w="1439"/>
        <w:gridCol w:w="1438"/>
        <w:gridCol w:w="1438"/>
        <w:gridCol w:w="1438"/>
        <w:gridCol w:w="1438"/>
      </w:tblGrid>
      <w:tr w:rsidR="00CE0569" w:rsidRPr="00943973" w14:paraId="05ECBFAF" w14:textId="77777777" w:rsidTr="00384478">
        <w:trPr>
          <w:trHeight w:val="288"/>
        </w:trPr>
        <w:tc>
          <w:tcPr>
            <w:tcW w:w="833" w:type="pct"/>
            <w:tcBorders>
              <w:top w:val="single" w:sz="4" w:space="0" w:color="auto"/>
              <w:left w:val="single" w:sz="4" w:space="0" w:color="auto"/>
              <w:bottom w:val="single" w:sz="4" w:space="0" w:color="auto"/>
              <w:right w:val="single" w:sz="4" w:space="0" w:color="auto"/>
            </w:tcBorders>
            <w:noWrap/>
            <w:vAlign w:val="bottom"/>
            <w:hideMark/>
          </w:tcPr>
          <w:p w14:paraId="3AB87D57"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Jour 1</w:t>
            </w:r>
          </w:p>
        </w:tc>
        <w:tc>
          <w:tcPr>
            <w:tcW w:w="833" w:type="pct"/>
            <w:tcBorders>
              <w:top w:val="single" w:sz="4" w:space="0" w:color="auto"/>
              <w:left w:val="nil"/>
              <w:bottom w:val="single" w:sz="4" w:space="0" w:color="auto"/>
              <w:right w:val="single" w:sz="4" w:space="0" w:color="auto"/>
            </w:tcBorders>
            <w:shd w:val="clear" w:color="000000" w:fill="D0D0D0"/>
            <w:noWrap/>
            <w:vAlign w:val="bottom"/>
            <w:hideMark/>
          </w:tcPr>
          <w:p w14:paraId="52AD49C9"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Anglais</w:t>
            </w:r>
          </w:p>
        </w:tc>
        <w:tc>
          <w:tcPr>
            <w:tcW w:w="833" w:type="pct"/>
            <w:tcBorders>
              <w:top w:val="single" w:sz="4" w:space="0" w:color="auto"/>
              <w:left w:val="nil"/>
              <w:bottom w:val="single" w:sz="4" w:space="0" w:color="auto"/>
              <w:right w:val="single" w:sz="4" w:space="0" w:color="auto"/>
            </w:tcBorders>
            <w:shd w:val="clear" w:color="000000" w:fill="FFFF00"/>
            <w:noWrap/>
            <w:vAlign w:val="bottom"/>
            <w:hideMark/>
          </w:tcPr>
          <w:p w14:paraId="5CF477A3"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Math</w:t>
            </w:r>
          </w:p>
        </w:tc>
        <w:tc>
          <w:tcPr>
            <w:tcW w:w="833" w:type="pct"/>
            <w:tcBorders>
              <w:top w:val="single" w:sz="4" w:space="0" w:color="auto"/>
              <w:left w:val="nil"/>
              <w:bottom w:val="single" w:sz="4" w:space="0" w:color="auto"/>
              <w:right w:val="single" w:sz="4" w:space="0" w:color="auto"/>
            </w:tcBorders>
            <w:noWrap/>
            <w:vAlign w:val="bottom"/>
            <w:hideMark/>
          </w:tcPr>
          <w:p w14:paraId="299E9D54"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Étude</w:t>
            </w:r>
          </w:p>
        </w:tc>
        <w:tc>
          <w:tcPr>
            <w:tcW w:w="833" w:type="pct"/>
            <w:tcBorders>
              <w:top w:val="single" w:sz="4" w:space="0" w:color="auto"/>
              <w:left w:val="nil"/>
              <w:bottom w:val="single" w:sz="4" w:space="0" w:color="auto"/>
              <w:right w:val="single" w:sz="4" w:space="0" w:color="auto"/>
            </w:tcBorders>
            <w:shd w:val="clear" w:color="000000" w:fill="E49EDD"/>
            <w:noWrap/>
            <w:vAlign w:val="bottom"/>
            <w:hideMark/>
          </w:tcPr>
          <w:p w14:paraId="450675AF"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Français</w:t>
            </w:r>
          </w:p>
        </w:tc>
        <w:tc>
          <w:tcPr>
            <w:tcW w:w="833" w:type="pct"/>
            <w:tcBorders>
              <w:top w:val="single" w:sz="4" w:space="0" w:color="auto"/>
              <w:left w:val="nil"/>
              <w:bottom w:val="single" w:sz="4" w:space="0" w:color="auto"/>
              <w:right w:val="single" w:sz="4" w:space="0" w:color="auto"/>
            </w:tcBorders>
            <w:shd w:val="clear" w:color="000000" w:fill="FF6699"/>
            <w:noWrap/>
            <w:vAlign w:val="bottom"/>
            <w:hideMark/>
          </w:tcPr>
          <w:p w14:paraId="23DD9012"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Arts</w:t>
            </w:r>
          </w:p>
        </w:tc>
      </w:tr>
      <w:tr w:rsidR="00DC6843" w:rsidRPr="00943973" w14:paraId="5B6C7AD0" w14:textId="77777777" w:rsidTr="00384478">
        <w:trPr>
          <w:trHeight w:val="288"/>
        </w:trPr>
        <w:tc>
          <w:tcPr>
            <w:tcW w:w="833" w:type="pct"/>
            <w:tcBorders>
              <w:top w:val="nil"/>
              <w:left w:val="single" w:sz="4" w:space="0" w:color="auto"/>
              <w:bottom w:val="single" w:sz="4" w:space="0" w:color="auto"/>
              <w:right w:val="single" w:sz="4" w:space="0" w:color="auto"/>
            </w:tcBorders>
            <w:noWrap/>
            <w:vAlign w:val="bottom"/>
            <w:hideMark/>
          </w:tcPr>
          <w:p w14:paraId="66825871"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Jour 2</w:t>
            </w:r>
          </w:p>
        </w:tc>
        <w:tc>
          <w:tcPr>
            <w:tcW w:w="833" w:type="pct"/>
            <w:tcBorders>
              <w:top w:val="nil"/>
              <w:left w:val="nil"/>
              <w:bottom w:val="single" w:sz="4" w:space="0" w:color="auto"/>
              <w:right w:val="single" w:sz="4" w:space="0" w:color="auto"/>
            </w:tcBorders>
            <w:shd w:val="clear" w:color="000000" w:fill="FF6699"/>
            <w:noWrap/>
            <w:vAlign w:val="bottom"/>
            <w:hideMark/>
          </w:tcPr>
          <w:p w14:paraId="3187C5E9"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Sciences</w:t>
            </w:r>
          </w:p>
        </w:tc>
        <w:tc>
          <w:tcPr>
            <w:tcW w:w="833" w:type="pct"/>
            <w:tcBorders>
              <w:top w:val="nil"/>
              <w:left w:val="nil"/>
              <w:bottom w:val="single" w:sz="4" w:space="0" w:color="auto"/>
              <w:right w:val="single" w:sz="4" w:space="0" w:color="auto"/>
            </w:tcBorders>
            <w:shd w:val="clear" w:color="000000" w:fill="FFFF00"/>
            <w:noWrap/>
            <w:vAlign w:val="bottom"/>
            <w:hideMark/>
          </w:tcPr>
          <w:p w14:paraId="40C053D6"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Math</w:t>
            </w:r>
          </w:p>
        </w:tc>
        <w:tc>
          <w:tcPr>
            <w:tcW w:w="833" w:type="pct"/>
            <w:tcBorders>
              <w:top w:val="nil"/>
              <w:left w:val="nil"/>
              <w:bottom w:val="single" w:sz="4" w:space="0" w:color="auto"/>
              <w:right w:val="single" w:sz="4" w:space="0" w:color="auto"/>
            </w:tcBorders>
            <w:noWrap/>
            <w:vAlign w:val="bottom"/>
            <w:hideMark/>
          </w:tcPr>
          <w:p w14:paraId="2D5D0A91"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Étude</w:t>
            </w:r>
          </w:p>
        </w:tc>
        <w:tc>
          <w:tcPr>
            <w:tcW w:w="833" w:type="pct"/>
            <w:tcBorders>
              <w:top w:val="nil"/>
              <w:left w:val="nil"/>
              <w:bottom w:val="single" w:sz="4" w:space="0" w:color="auto"/>
              <w:right w:val="single" w:sz="4" w:space="0" w:color="auto"/>
            </w:tcBorders>
            <w:shd w:val="clear" w:color="000000" w:fill="00FFCC"/>
            <w:noWrap/>
            <w:vAlign w:val="bottom"/>
            <w:hideMark/>
          </w:tcPr>
          <w:p w14:paraId="656B1DA3"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Éduc</w:t>
            </w:r>
          </w:p>
        </w:tc>
        <w:tc>
          <w:tcPr>
            <w:tcW w:w="833" w:type="pct"/>
            <w:tcBorders>
              <w:top w:val="nil"/>
              <w:left w:val="nil"/>
              <w:bottom w:val="single" w:sz="4" w:space="0" w:color="auto"/>
              <w:right w:val="single" w:sz="4" w:space="0" w:color="auto"/>
            </w:tcBorders>
            <w:shd w:val="clear" w:color="000000" w:fill="B5E6A2"/>
            <w:noWrap/>
            <w:vAlign w:val="bottom"/>
            <w:hideMark/>
          </w:tcPr>
          <w:p w14:paraId="595CE28F"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Histoire</w:t>
            </w:r>
          </w:p>
        </w:tc>
      </w:tr>
      <w:tr w:rsidR="00DC6843" w:rsidRPr="00943973" w14:paraId="0015FCAA" w14:textId="77777777" w:rsidTr="00384478">
        <w:trPr>
          <w:trHeight w:val="288"/>
        </w:trPr>
        <w:tc>
          <w:tcPr>
            <w:tcW w:w="833" w:type="pct"/>
            <w:tcBorders>
              <w:top w:val="nil"/>
              <w:left w:val="single" w:sz="4" w:space="0" w:color="auto"/>
              <w:bottom w:val="single" w:sz="4" w:space="0" w:color="auto"/>
              <w:right w:val="single" w:sz="4" w:space="0" w:color="auto"/>
            </w:tcBorders>
            <w:noWrap/>
            <w:vAlign w:val="bottom"/>
            <w:hideMark/>
          </w:tcPr>
          <w:p w14:paraId="6BB068DC"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Jour 3</w:t>
            </w:r>
          </w:p>
        </w:tc>
        <w:tc>
          <w:tcPr>
            <w:tcW w:w="833" w:type="pct"/>
            <w:tcBorders>
              <w:top w:val="nil"/>
              <w:left w:val="nil"/>
              <w:bottom w:val="single" w:sz="4" w:space="0" w:color="auto"/>
              <w:right w:val="single" w:sz="4" w:space="0" w:color="auto"/>
            </w:tcBorders>
            <w:shd w:val="clear" w:color="000000" w:fill="E49EDD"/>
            <w:noWrap/>
            <w:vAlign w:val="bottom"/>
            <w:hideMark/>
          </w:tcPr>
          <w:p w14:paraId="69B39DF4"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Français</w:t>
            </w:r>
          </w:p>
        </w:tc>
        <w:tc>
          <w:tcPr>
            <w:tcW w:w="833" w:type="pct"/>
            <w:tcBorders>
              <w:top w:val="nil"/>
              <w:left w:val="nil"/>
              <w:bottom w:val="single" w:sz="4" w:space="0" w:color="auto"/>
              <w:right w:val="single" w:sz="4" w:space="0" w:color="auto"/>
            </w:tcBorders>
            <w:shd w:val="clear" w:color="000000" w:fill="D0D0D0"/>
            <w:noWrap/>
            <w:vAlign w:val="bottom"/>
            <w:hideMark/>
          </w:tcPr>
          <w:p w14:paraId="2ABF9859"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Anglais</w:t>
            </w:r>
          </w:p>
        </w:tc>
        <w:tc>
          <w:tcPr>
            <w:tcW w:w="833" w:type="pct"/>
            <w:tcBorders>
              <w:top w:val="nil"/>
              <w:left w:val="nil"/>
              <w:bottom w:val="single" w:sz="4" w:space="0" w:color="auto"/>
              <w:right w:val="single" w:sz="4" w:space="0" w:color="auto"/>
            </w:tcBorders>
            <w:noWrap/>
            <w:vAlign w:val="bottom"/>
            <w:hideMark/>
          </w:tcPr>
          <w:p w14:paraId="134447BB"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Étude</w:t>
            </w:r>
          </w:p>
        </w:tc>
        <w:tc>
          <w:tcPr>
            <w:tcW w:w="833" w:type="pct"/>
            <w:tcBorders>
              <w:top w:val="nil"/>
              <w:left w:val="nil"/>
              <w:bottom w:val="single" w:sz="4" w:space="0" w:color="auto"/>
              <w:right w:val="single" w:sz="4" w:space="0" w:color="auto"/>
            </w:tcBorders>
            <w:shd w:val="clear" w:color="000000" w:fill="FFFF00"/>
            <w:noWrap/>
            <w:vAlign w:val="bottom"/>
            <w:hideMark/>
          </w:tcPr>
          <w:p w14:paraId="3D8089A8"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Math</w:t>
            </w:r>
          </w:p>
        </w:tc>
        <w:tc>
          <w:tcPr>
            <w:tcW w:w="833" w:type="pct"/>
            <w:tcBorders>
              <w:top w:val="nil"/>
              <w:left w:val="nil"/>
              <w:bottom w:val="single" w:sz="4" w:space="0" w:color="auto"/>
              <w:right w:val="single" w:sz="4" w:space="0" w:color="auto"/>
            </w:tcBorders>
            <w:shd w:val="clear" w:color="000000" w:fill="B5E6A2"/>
            <w:noWrap/>
            <w:vAlign w:val="bottom"/>
            <w:hideMark/>
          </w:tcPr>
          <w:p w14:paraId="072DB8C4"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Géo</w:t>
            </w:r>
          </w:p>
        </w:tc>
      </w:tr>
      <w:tr w:rsidR="00DC6843" w:rsidRPr="00943973" w14:paraId="6FCBFAC9" w14:textId="77777777" w:rsidTr="00384478">
        <w:trPr>
          <w:trHeight w:val="288"/>
        </w:trPr>
        <w:tc>
          <w:tcPr>
            <w:tcW w:w="833" w:type="pct"/>
            <w:tcBorders>
              <w:top w:val="nil"/>
              <w:left w:val="single" w:sz="4" w:space="0" w:color="auto"/>
              <w:bottom w:val="single" w:sz="4" w:space="0" w:color="auto"/>
              <w:right w:val="single" w:sz="4" w:space="0" w:color="auto"/>
            </w:tcBorders>
            <w:noWrap/>
            <w:vAlign w:val="bottom"/>
            <w:hideMark/>
          </w:tcPr>
          <w:p w14:paraId="668AC7D8"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Jour 4</w:t>
            </w:r>
          </w:p>
        </w:tc>
        <w:tc>
          <w:tcPr>
            <w:tcW w:w="833" w:type="pct"/>
            <w:tcBorders>
              <w:top w:val="nil"/>
              <w:left w:val="nil"/>
              <w:bottom w:val="single" w:sz="4" w:space="0" w:color="auto"/>
              <w:right w:val="single" w:sz="4" w:space="0" w:color="auto"/>
            </w:tcBorders>
            <w:shd w:val="clear" w:color="000000" w:fill="00FFCC"/>
            <w:noWrap/>
            <w:vAlign w:val="bottom"/>
            <w:hideMark/>
          </w:tcPr>
          <w:p w14:paraId="75218B40"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Éduc</w:t>
            </w:r>
          </w:p>
        </w:tc>
        <w:tc>
          <w:tcPr>
            <w:tcW w:w="833" w:type="pct"/>
            <w:tcBorders>
              <w:top w:val="nil"/>
              <w:left w:val="nil"/>
              <w:bottom w:val="single" w:sz="4" w:space="0" w:color="auto"/>
              <w:right w:val="single" w:sz="4" w:space="0" w:color="auto"/>
            </w:tcBorders>
            <w:shd w:val="clear" w:color="000000" w:fill="E49EDD"/>
            <w:noWrap/>
            <w:vAlign w:val="bottom"/>
            <w:hideMark/>
          </w:tcPr>
          <w:p w14:paraId="22E7FF4D"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Français</w:t>
            </w:r>
          </w:p>
        </w:tc>
        <w:tc>
          <w:tcPr>
            <w:tcW w:w="833" w:type="pct"/>
            <w:tcBorders>
              <w:top w:val="nil"/>
              <w:left w:val="nil"/>
              <w:bottom w:val="single" w:sz="4" w:space="0" w:color="auto"/>
              <w:right w:val="single" w:sz="4" w:space="0" w:color="auto"/>
            </w:tcBorders>
            <w:noWrap/>
            <w:vAlign w:val="bottom"/>
            <w:hideMark/>
          </w:tcPr>
          <w:p w14:paraId="3939F9ED"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Étude</w:t>
            </w:r>
          </w:p>
        </w:tc>
        <w:tc>
          <w:tcPr>
            <w:tcW w:w="833" w:type="pct"/>
            <w:tcBorders>
              <w:top w:val="nil"/>
              <w:left w:val="nil"/>
              <w:bottom w:val="single" w:sz="4" w:space="0" w:color="auto"/>
              <w:right w:val="single" w:sz="4" w:space="0" w:color="auto"/>
            </w:tcBorders>
            <w:shd w:val="clear" w:color="000000" w:fill="E49EDD"/>
            <w:noWrap/>
            <w:vAlign w:val="bottom"/>
            <w:hideMark/>
          </w:tcPr>
          <w:p w14:paraId="0035C17C"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CCQ</w:t>
            </w:r>
          </w:p>
        </w:tc>
        <w:tc>
          <w:tcPr>
            <w:tcW w:w="833" w:type="pct"/>
            <w:tcBorders>
              <w:top w:val="nil"/>
              <w:left w:val="nil"/>
              <w:bottom w:val="single" w:sz="4" w:space="0" w:color="auto"/>
              <w:right w:val="single" w:sz="4" w:space="0" w:color="auto"/>
            </w:tcBorders>
            <w:shd w:val="clear" w:color="000000" w:fill="FF6699"/>
            <w:noWrap/>
            <w:vAlign w:val="bottom"/>
            <w:hideMark/>
          </w:tcPr>
          <w:p w14:paraId="294C50FE"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Sciences</w:t>
            </w:r>
          </w:p>
        </w:tc>
      </w:tr>
      <w:tr w:rsidR="00DC6843" w:rsidRPr="00943973" w14:paraId="6D7EF105" w14:textId="77777777" w:rsidTr="00384478">
        <w:trPr>
          <w:trHeight w:val="288"/>
        </w:trPr>
        <w:tc>
          <w:tcPr>
            <w:tcW w:w="833" w:type="pct"/>
            <w:tcBorders>
              <w:top w:val="nil"/>
              <w:left w:val="single" w:sz="4" w:space="0" w:color="auto"/>
              <w:bottom w:val="single" w:sz="4" w:space="0" w:color="auto"/>
              <w:right w:val="single" w:sz="4" w:space="0" w:color="auto"/>
            </w:tcBorders>
            <w:noWrap/>
            <w:vAlign w:val="bottom"/>
            <w:hideMark/>
          </w:tcPr>
          <w:p w14:paraId="7F60E96D"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Jour 5</w:t>
            </w:r>
          </w:p>
        </w:tc>
        <w:tc>
          <w:tcPr>
            <w:tcW w:w="833" w:type="pct"/>
            <w:tcBorders>
              <w:top w:val="nil"/>
              <w:left w:val="nil"/>
              <w:bottom w:val="single" w:sz="4" w:space="0" w:color="auto"/>
              <w:right w:val="single" w:sz="4" w:space="0" w:color="auto"/>
            </w:tcBorders>
            <w:shd w:val="clear" w:color="000000" w:fill="B5E6A2"/>
            <w:noWrap/>
            <w:vAlign w:val="bottom"/>
            <w:hideMark/>
          </w:tcPr>
          <w:p w14:paraId="43E7F6E7"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Histoire</w:t>
            </w:r>
          </w:p>
        </w:tc>
        <w:tc>
          <w:tcPr>
            <w:tcW w:w="833" w:type="pct"/>
            <w:tcBorders>
              <w:top w:val="nil"/>
              <w:left w:val="nil"/>
              <w:bottom w:val="single" w:sz="4" w:space="0" w:color="auto"/>
              <w:right w:val="single" w:sz="4" w:space="0" w:color="auto"/>
            </w:tcBorders>
            <w:shd w:val="clear" w:color="000000" w:fill="E49EDD"/>
            <w:noWrap/>
            <w:vAlign w:val="bottom"/>
            <w:hideMark/>
          </w:tcPr>
          <w:p w14:paraId="34F7E2F2"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Français</w:t>
            </w:r>
          </w:p>
        </w:tc>
        <w:tc>
          <w:tcPr>
            <w:tcW w:w="833" w:type="pct"/>
            <w:tcBorders>
              <w:top w:val="nil"/>
              <w:left w:val="nil"/>
              <w:bottom w:val="single" w:sz="4" w:space="0" w:color="auto"/>
              <w:right w:val="single" w:sz="4" w:space="0" w:color="auto"/>
            </w:tcBorders>
            <w:noWrap/>
            <w:vAlign w:val="bottom"/>
            <w:hideMark/>
          </w:tcPr>
          <w:p w14:paraId="24CA2E64"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Étude</w:t>
            </w:r>
          </w:p>
        </w:tc>
        <w:tc>
          <w:tcPr>
            <w:tcW w:w="833" w:type="pct"/>
            <w:tcBorders>
              <w:top w:val="nil"/>
              <w:left w:val="nil"/>
              <w:bottom w:val="single" w:sz="4" w:space="0" w:color="auto"/>
              <w:right w:val="single" w:sz="4" w:space="0" w:color="auto"/>
            </w:tcBorders>
            <w:shd w:val="clear" w:color="000000" w:fill="D0D0D0"/>
            <w:noWrap/>
            <w:vAlign w:val="bottom"/>
            <w:hideMark/>
          </w:tcPr>
          <w:p w14:paraId="7B6268F3"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Anglais</w:t>
            </w:r>
          </w:p>
        </w:tc>
        <w:tc>
          <w:tcPr>
            <w:tcW w:w="833" w:type="pct"/>
            <w:tcBorders>
              <w:top w:val="nil"/>
              <w:left w:val="nil"/>
              <w:bottom w:val="single" w:sz="4" w:space="0" w:color="auto"/>
              <w:right w:val="single" w:sz="4" w:space="0" w:color="auto"/>
            </w:tcBorders>
            <w:shd w:val="clear" w:color="000000" w:fill="FFFF00"/>
            <w:noWrap/>
            <w:vAlign w:val="bottom"/>
            <w:hideMark/>
          </w:tcPr>
          <w:p w14:paraId="09611C14"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Math</w:t>
            </w:r>
          </w:p>
        </w:tc>
      </w:tr>
      <w:tr w:rsidR="00DC6843" w:rsidRPr="00943973" w14:paraId="6B6B0C72" w14:textId="77777777" w:rsidTr="00384478">
        <w:trPr>
          <w:trHeight w:val="288"/>
        </w:trPr>
        <w:tc>
          <w:tcPr>
            <w:tcW w:w="833" w:type="pct"/>
            <w:tcBorders>
              <w:top w:val="nil"/>
              <w:left w:val="single" w:sz="4" w:space="0" w:color="auto"/>
              <w:bottom w:val="single" w:sz="4" w:space="0" w:color="auto"/>
              <w:right w:val="single" w:sz="4" w:space="0" w:color="auto"/>
            </w:tcBorders>
            <w:noWrap/>
            <w:vAlign w:val="bottom"/>
            <w:hideMark/>
          </w:tcPr>
          <w:p w14:paraId="39F15124"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Jour 6</w:t>
            </w:r>
          </w:p>
        </w:tc>
        <w:tc>
          <w:tcPr>
            <w:tcW w:w="833" w:type="pct"/>
            <w:tcBorders>
              <w:top w:val="nil"/>
              <w:left w:val="nil"/>
              <w:bottom w:val="single" w:sz="4" w:space="0" w:color="auto"/>
              <w:right w:val="single" w:sz="4" w:space="0" w:color="auto"/>
            </w:tcBorders>
            <w:shd w:val="clear" w:color="000000" w:fill="E49EDD"/>
            <w:noWrap/>
            <w:vAlign w:val="bottom"/>
            <w:hideMark/>
          </w:tcPr>
          <w:p w14:paraId="79C2A386"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Français</w:t>
            </w:r>
          </w:p>
        </w:tc>
        <w:tc>
          <w:tcPr>
            <w:tcW w:w="833" w:type="pct"/>
            <w:tcBorders>
              <w:top w:val="nil"/>
              <w:left w:val="nil"/>
              <w:bottom w:val="single" w:sz="4" w:space="0" w:color="auto"/>
              <w:right w:val="single" w:sz="4" w:space="0" w:color="auto"/>
            </w:tcBorders>
            <w:shd w:val="clear" w:color="000000" w:fill="FF6699"/>
            <w:noWrap/>
            <w:vAlign w:val="bottom"/>
            <w:hideMark/>
          </w:tcPr>
          <w:p w14:paraId="3B083687"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Arts</w:t>
            </w:r>
          </w:p>
        </w:tc>
        <w:tc>
          <w:tcPr>
            <w:tcW w:w="833" w:type="pct"/>
            <w:tcBorders>
              <w:top w:val="nil"/>
              <w:left w:val="nil"/>
              <w:bottom w:val="single" w:sz="4" w:space="0" w:color="auto"/>
              <w:right w:val="single" w:sz="4" w:space="0" w:color="auto"/>
            </w:tcBorders>
            <w:noWrap/>
            <w:vAlign w:val="bottom"/>
            <w:hideMark/>
          </w:tcPr>
          <w:p w14:paraId="4520B3C8"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Étude</w:t>
            </w:r>
          </w:p>
        </w:tc>
        <w:tc>
          <w:tcPr>
            <w:tcW w:w="833" w:type="pct"/>
            <w:tcBorders>
              <w:top w:val="nil"/>
              <w:left w:val="nil"/>
              <w:bottom w:val="single" w:sz="4" w:space="0" w:color="auto"/>
              <w:right w:val="single" w:sz="4" w:space="0" w:color="auto"/>
            </w:tcBorders>
            <w:shd w:val="clear" w:color="000000" w:fill="FF6699"/>
            <w:noWrap/>
            <w:vAlign w:val="bottom"/>
            <w:hideMark/>
          </w:tcPr>
          <w:p w14:paraId="129DD839"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Sciences</w:t>
            </w:r>
          </w:p>
        </w:tc>
        <w:tc>
          <w:tcPr>
            <w:tcW w:w="833" w:type="pct"/>
            <w:tcBorders>
              <w:top w:val="nil"/>
              <w:left w:val="nil"/>
              <w:bottom w:val="single" w:sz="4" w:space="0" w:color="auto"/>
              <w:right w:val="single" w:sz="4" w:space="0" w:color="auto"/>
            </w:tcBorders>
            <w:shd w:val="clear" w:color="000000" w:fill="FFFF00"/>
            <w:noWrap/>
            <w:vAlign w:val="bottom"/>
            <w:hideMark/>
          </w:tcPr>
          <w:p w14:paraId="4C7CD102"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Math</w:t>
            </w:r>
          </w:p>
        </w:tc>
      </w:tr>
      <w:tr w:rsidR="00DC6843" w:rsidRPr="00943973" w14:paraId="23D79E84" w14:textId="77777777" w:rsidTr="00384478">
        <w:trPr>
          <w:trHeight w:val="288"/>
        </w:trPr>
        <w:tc>
          <w:tcPr>
            <w:tcW w:w="833" w:type="pct"/>
            <w:tcBorders>
              <w:top w:val="nil"/>
              <w:left w:val="single" w:sz="4" w:space="0" w:color="auto"/>
              <w:bottom w:val="single" w:sz="4" w:space="0" w:color="auto"/>
              <w:right w:val="single" w:sz="4" w:space="0" w:color="auto"/>
            </w:tcBorders>
            <w:noWrap/>
            <w:vAlign w:val="bottom"/>
            <w:hideMark/>
          </w:tcPr>
          <w:p w14:paraId="04C95FA3"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Jour 7</w:t>
            </w:r>
          </w:p>
        </w:tc>
        <w:tc>
          <w:tcPr>
            <w:tcW w:w="833" w:type="pct"/>
            <w:tcBorders>
              <w:top w:val="nil"/>
              <w:left w:val="nil"/>
              <w:bottom w:val="single" w:sz="4" w:space="0" w:color="auto"/>
              <w:right w:val="single" w:sz="4" w:space="0" w:color="auto"/>
            </w:tcBorders>
            <w:shd w:val="clear" w:color="000000" w:fill="FF6699"/>
            <w:noWrap/>
            <w:vAlign w:val="bottom"/>
            <w:hideMark/>
          </w:tcPr>
          <w:p w14:paraId="3C66AB2F"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Sciences</w:t>
            </w:r>
          </w:p>
        </w:tc>
        <w:tc>
          <w:tcPr>
            <w:tcW w:w="833" w:type="pct"/>
            <w:tcBorders>
              <w:top w:val="nil"/>
              <w:left w:val="nil"/>
              <w:bottom w:val="single" w:sz="4" w:space="0" w:color="auto"/>
              <w:right w:val="single" w:sz="4" w:space="0" w:color="auto"/>
            </w:tcBorders>
            <w:shd w:val="clear" w:color="000000" w:fill="B5E6A2"/>
            <w:noWrap/>
            <w:vAlign w:val="bottom"/>
            <w:hideMark/>
          </w:tcPr>
          <w:p w14:paraId="49C2020A"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Histoire</w:t>
            </w:r>
          </w:p>
        </w:tc>
        <w:tc>
          <w:tcPr>
            <w:tcW w:w="833" w:type="pct"/>
            <w:tcBorders>
              <w:top w:val="nil"/>
              <w:left w:val="nil"/>
              <w:bottom w:val="single" w:sz="4" w:space="0" w:color="auto"/>
              <w:right w:val="single" w:sz="4" w:space="0" w:color="auto"/>
            </w:tcBorders>
            <w:noWrap/>
            <w:vAlign w:val="bottom"/>
            <w:hideMark/>
          </w:tcPr>
          <w:p w14:paraId="32D51CEA"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Étude</w:t>
            </w:r>
          </w:p>
        </w:tc>
        <w:tc>
          <w:tcPr>
            <w:tcW w:w="833" w:type="pct"/>
            <w:tcBorders>
              <w:top w:val="nil"/>
              <w:left w:val="nil"/>
              <w:bottom w:val="single" w:sz="4" w:space="0" w:color="auto"/>
              <w:right w:val="single" w:sz="4" w:space="0" w:color="auto"/>
            </w:tcBorders>
            <w:shd w:val="clear" w:color="000000" w:fill="00FFCC"/>
            <w:noWrap/>
            <w:vAlign w:val="bottom"/>
            <w:hideMark/>
          </w:tcPr>
          <w:p w14:paraId="34C30A56"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Éduc</w:t>
            </w:r>
          </w:p>
        </w:tc>
        <w:tc>
          <w:tcPr>
            <w:tcW w:w="833" w:type="pct"/>
            <w:tcBorders>
              <w:top w:val="nil"/>
              <w:left w:val="nil"/>
              <w:bottom w:val="single" w:sz="4" w:space="0" w:color="auto"/>
              <w:right w:val="single" w:sz="4" w:space="0" w:color="auto"/>
            </w:tcBorders>
            <w:shd w:val="clear" w:color="000000" w:fill="D0D0D0"/>
            <w:noWrap/>
            <w:vAlign w:val="bottom"/>
            <w:hideMark/>
          </w:tcPr>
          <w:p w14:paraId="39704A1A"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Anglais</w:t>
            </w:r>
          </w:p>
        </w:tc>
      </w:tr>
      <w:tr w:rsidR="00DC6843" w:rsidRPr="00943973" w14:paraId="54EE4171" w14:textId="77777777" w:rsidTr="00384478">
        <w:trPr>
          <w:trHeight w:val="288"/>
        </w:trPr>
        <w:tc>
          <w:tcPr>
            <w:tcW w:w="833" w:type="pct"/>
            <w:tcBorders>
              <w:top w:val="nil"/>
              <w:left w:val="single" w:sz="4" w:space="0" w:color="auto"/>
              <w:bottom w:val="single" w:sz="4" w:space="0" w:color="auto"/>
              <w:right w:val="single" w:sz="4" w:space="0" w:color="auto"/>
            </w:tcBorders>
            <w:noWrap/>
            <w:vAlign w:val="bottom"/>
            <w:hideMark/>
          </w:tcPr>
          <w:p w14:paraId="21E8E3FB"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Jour 8</w:t>
            </w:r>
          </w:p>
        </w:tc>
        <w:tc>
          <w:tcPr>
            <w:tcW w:w="833" w:type="pct"/>
            <w:tcBorders>
              <w:top w:val="nil"/>
              <w:left w:val="nil"/>
              <w:bottom w:val="single" w:sz="4" w:space="0" w:color="auto"/>
              <w:right w:val="single" w:sz="4" w:space="0" w:color="auto"/>
            </w:tcBorders>
            <w:shd w:val="clear" w:color="000000" w:fill="FFFF00"/>
            <w:noWrap/>
            <w:vAlign w:val="bottom"/>
            <w:hideMark/>
          </w:tcPr>
          <w:p w14:paraId="7E7EC63B"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Math</w:t>
            </w:r>
          </w:p>
        </w:tc>
        <w:tc>
          <w:tcPr>
            <w:tcW w:w="833" w:type="pct"/>
            <w:tcBorders>
              <w:top w:val="nil"/>
              <w:left w:val="nil"/>
              <w:bottom w:val="single" w:sz="4" w:space="0" w:color="auto"/>
              <w:right w:val="single" w:sz="4" w:space="0" w:color="auto"/>
            </w:tcBorders>
            <w:shd w:val="clear" w:color="000000" w:fill="B5E6A2"/>
            <w:noWrap/>
            <w:vAlign w:val="bottom"/>
            <w:hideMark/>
          </w:tcPr>
          <w:p w14:paraId="6087D286"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Géo</w:t>
            </w:r>
          </w:p>
        </w:tc>
        <w:tc>
          <w:tcPr>
            <w:tcW w:w="833" w:type="pct"/>
            <w:tcBorders>
              <w:top w:val="nil"/>
              <w:left w:val="nil"/>
              <w:bottom w:val="single" w:sz="4" w:space="0" w:color="auto"/>
              <w:right w:val="single" w:sz="4" w:space="0" w:color="auto"/>
            </w:tcBorders>
            <w:noWrap/>
            <w:vAlign w:val="bottom"/>
            <w:hideMark/>
          </w:tcPr>
          <w:p w14:paraId="55A439B7"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Étude</w:t>
            </w:r>
          </w:p>
        </w:tc>
        <w:tc>
          <w:tcPr>
            <w:tcW w:w="833" w:type="pct"/>
            <w:tcBorders>
              <w:top w:val="nil"/>
              <w:left w:val="nil"/>
              <w:bottom w:val="single" w:sz="4" w:space="0" w:color="auto"/>
              <w:right w:val="single" w:sz="4" w:space="0" w:color="auto"/>
            </w:tcBorders>
            <w:shd w:val="clear" w:color="000000" w:fill="FF6699"/>
            <w:noWrap/>
            <w:vAlign w:val="bottom"/>
            <w:hideMark/>
          </w:tcPr>
          <w:p w14:paraId="184715EC"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Français</w:t>
            </w:r>
          </w:p>
        </w:tc>
        <w:tc>
          <w:tcPr>
            <w:tcW w:w="833" w:type="pct"/>
            <w:tcBorders>
              <w:top w:val="nil"/>
              <w:left w:val="nil"/>
              <w:bottom w:val="single" w:sz="4" w:space="0" w:color="auto"/>
              <w:right w:val="single" w:sz="4" w:space="0" w:color="auto"/>
            </w:tcBorders>
            <w:shd w:val="clear" w:color="000000" w:fill="00FFCC"/>
            <w:noWrap/>
            <w:vAlign w:val="bottom"/>
            <w:hideMark/>
          </w:tcPr>
          <w:p w14:paraId="7A20BC8C"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Éduc</w:t>
            </w:r>
          </w:p>
        </w:tc>
      </w:tr>
      <w:tr w:rsidR="00DC6843" w:rsidRPr="00943973" w14:paraId="78D664E6" w14:textId="77777777" w:rsidTr="00384478">
        <w:trPr>
          <w:trHeight w:val="288"/>
        </w:trPr>
        <w:tc>
          <w:tcPr>
            <w:tcW w:w="833" w:type="pct"/>
            <w:tcBorders>
              <w:top w:val="nil"/>
              <w:left w:val="single" w:sz="4" w:space="0" w:color="auto"/>
              <w:bottom w:val="single" w:sz="4" w:space="0" w:color="auto"/>
              <w:right w:val="single" w:sz="4" w:space="0" w:color="auto"/>
            </w:tcBorders>
            <w:noWrap/>
            <w:vAlign w:val="bottom"/>
            <w:hideMark/>
          </w:tcPr>
          <w:p w14:paraId="53516C2F"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Jour 9</w:t>
            </w:r>
          </w:p>
        </w:tc>
        <w:tc>
          <w:tcPr>
            <w:tcW w:w="833" w:type="pct"/>
            <w:tcBorders>
              <w:top w:val="nil"/>
              <w:left w:val="nil"/>
              <w:bottom w:val="single" w:sz="4" w:space="0" w:color="auto"/>
              <w:right w:val="single" w:sz="4" w:space="0" w:color="auto"/>
            </w:tcBorders>
            <w:shd w:val="clear" w:color="000000" w:fill="E49EDD"/>
            <w:noWrap/>
            <w:vAlign w:val="bottom"/>
            <w:hideMark/>
          </w:tcPr>
          <w:p w14:paraId="75B022A2"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CCQ</w:t>
            </w:r>
          </w:p>
        </w:tc>
        <w:tc>
          <w:tcPr>
            <w:tcW w:w="833" w:type="pct"/>
            <w:tcBorders>
              <w:top w:val="nil"/>
              <w:left w:val="nil"/>
              <w:bottom w:val="single" w:sz="4" w:space="0" w:color="auto"/>
              <w:right w:val="single" w:sz="4" w:space="0" w:color="auto"/>
            </w:tcBorders>
            <w:shd w:val="clear" w:color="000000" w:fill="FF6699"/>
            <w:noWrap/>
            <w:vAlign w:val="bottom"/>
            <w:hideMark/>
          </w:tcPr>
          <w:p w14:paraId="012D9FB6"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Arts</w:t>
            </w:r>
          </w:p>
        </w:tc>
        <w:tc>
          <w:tcPr>
            <w:tcW w:w="833" w:type="pct"/>
            <w:tcBorders>
              <w:top w:val="nil"/>
              <w:left w:val="nil"/>
              <w:bottom w:val="single" w:sz="4" w:space="0" w:color="auto"/>
              <w:right w:val="single" w:sz="4" w:space="0" w:color="auto"/>
            </w:tcBorders>
            <w:noWrap/>
            <w:vAlign w:val="bottom"/>
            <w:hideMark/>
          </w:tcPr>
          <w:p w14:paraId="4E54AA29"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Étude</w:t>
            </w:r>
          </w:p>
        </w:tc>
        <w:tc>
          <w:tcPr>
            <w:tcW w:w="833" w:type="pct"/>
            <w:tcBorders>
              <w:top w:val="nil"/>
              <w:left w:val="nil"/>
              <w:bottom w:val="single" w:sz="4" w:space="0" w:color="auto"/>
              <w:right w:val="single" w:sz="4" w:space="0" w:color="auto"/>
            </w:tcBorders>
            <w:shd w:val="clear" w:color="000000" w:fill="B5E6A2"/>
            <w:noWrap/>
            <w:vAlign w:val="bottom"/>
            <w:hideMark/>
          </w:tcPr>
          <w:p w14:paraId="2110C4B5"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Géo</w:t>
            </w:r>
          </w:p>
        </w:tc>
        <w:tc>
          <w:tcPr>
            <w:tcW w:w="833" w:type="pct"/>
            <w:tcBorders>
              <w:top w:val="nil"/>
              <w:left w:val="nil"/>
              <w:bottom w:val="single" w:sz="4" w:space="0" w:color="auto"/>
              <w:right w:val="single" w:sz="4" w:space="0" w:color="auto"/>
            </w:tcBorders>
            <w:shd w:val="clear" w:color="000000" w:fill="E49EDD"/>
            <w:noWrap/>
            <w:vAlign w:val="bottom"/>
            <w:hideMark/>
          </w:tcPr>
          <w:p w14:paraId="1B572295"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Français</w:t>
            </w:r>
          </w:p>
        </w:tc>
      </w:tr>
    </w:tbl>
    <w:p w14:paraId="2F4E4B01" w14:textId="77777777" w:rsidR="00943973" w:rsidRDefault="00943973" w:rsidP="00943973">
      <w:pPr>
        <w:spacing w:after="0"/>
      </w:pPr>
    </w:p>
    <w:p w14:paraId="07FF8353" w14:textId="2B06C634" w:rsidR="00943973" w:rsidRPr="008B4D85" w:rsidRDefault="00943973" w:rsidP="00943973">
      <w:pPr>
        <w:spacing w:after="0"/>
        <w:rPr>
          <w:rFonts w:ascii="Times New Roman" w:hAnsi="Times New Roman" w:cs="Times New Roman"/>
          <w:b/>
          <w:bCs/>
        </w:rPr>
      </w:pPr>
      <w:r w:rsidRPr="008B4D85">
        <w:rPr>
          <w:rFonts w:ascii="Times New Roman" w:hAnsi="Times New Roman" w:cs="Times New Roman"/>
          <w:b/>
          <w:bCs/>
        </w:rPr>
        <w:t>Tableau 3 : Prototype d’horaire du groupe de 2</w:t>
      </w:r>
      <w:r w:rsidRPr="008B4D85">
        <w:rPr>
          <w:rFonts w:ascii="Times New Roman" w:hAnsi="Times New Roman" w:cs="Times New Roman"/>
          <w:b/>
          <w:bCs/>
          <w:vertAlign w:val="superscript"/>
        </w:rPr>
        <w:t xml:space="preserve">e </w:t>
      </w:r>
      <w:r w:rsidRPr="008B4D85">
        <w:rPr>
          <w:rFonts w:ascii="Times New Roman" w:hAnsi="Times New Roman" w:cs="Times New Roman"/>
          <w:b/>
          <w:bCs/>
        </w:rPr>
        <w:t>secondaire</w:t>
      </w:r>
    </w:p>
    <w:tbl>
      <w:tblPr>
        <w:tblW w:w="5000" w:type="pct"/>
        <w:tblCellMar>
          <w:left w:w="70" w:type="dxa"/>
          <w:right w:w="70" w:type="dxa"/>
        </w:tblCellMar>
        <w:tblLook w:val="04A0" w:firstRow="1" w:lastRow="0" w:firstColumn="1" w:lastColumn="0" w:noHBand="0" w:noVBand="1"/>
      </w:tblPr>
      <w:tblGrid>
        <w:gridCol w:w="1439"/>
        <w:gridCol w:w="1439"/>
        <w:gridCol w:w="1438"/>
        <w:gridCol w:w="1438"/>
        <w:gridCol w:w="1438"/>
        <w:gridCol w:w="1438"/>
      </w:tblGrid>
      <w:tr w:rsidR="00CE0569" w:rsidRPr="00943973" w14:paraId="69625C0F" w14:textId="77777777" w:rsidTr="00384478">
        <w:trPr>
          <w:trHeight w:val="288"/>
        </w:trPr>
        <w:tc>
          <w:tcPr>
            <w:tcW w:w="833" w:type="pct"/>
            <w:tcBorders>
              <w:top w:val="single" w:sz="4" w:space="0" w:color="auto"/>
              <w:left w:val="single" w:sz="4" w:space="0" w:color="auto"/>
              <w:bottom w:val="single" w:sz="4" w:space="0" w:color="auto"/>
              <w:right w:val="single" w:sz="4" w:space="0" w:color="auto"/>
            </w:tcBorders>
            <w:noWrap/>
            <w:vAlign w:val="bottom"/>
            <w:hideMark/>
          </w:tcPr>
          <w:p w14:paraId="03E929E9"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Jour 1</w:t>
            </w:r>
          </w:p>
        </w:tc>
        <w:tc>
          <w:tcPr>
            <w:tcW w:w="833" w:type="pct"/>
            <w:tcBorders>
              <w:top w:val="single" w:sz="4" w:space="0" w:color="auto"/>
              <w:left w:val="nil"/>
              <w:bottom w:val="single" w:sz="4" w:space="0" w:color="auto"/>
              <w:right w:val="single" w:sz="4" w:space="0" w:color="auto"/>
            </w:tcBorders>
            <w:shd w:val="clear" w:color="000000" w:fill="00FFCC"/>
            <w:noWrap/>
            <w:vAlign w:val="bottom"/>
            <w:hideMark/>
          </w:tcPr>
          <w:p w14:paraId="22F99541"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Éduc</w:t>
            </w:r>
          </w:p>
        </w:tc>
        <w:tc>
          <w:tcPr>
            <w:tcW w:w="833" w:type="pct"/>
            <w:tcBorders>
              <w:top w:val="single" w:sz="4" w:space="0" w:color="auto"/>
              <w:left w:val="nil"/>
              <w:bottom w:val="single" w:sz="4" w:space="0" w:color="auto"/>
              <w:right w:val="single" w:sz="4" w:space="0" w:color="auto"/>
            </w:tcBorders>
            <w:shd w:val="clear" w:color="000000" w:fill="E97132"/>
            <w:noWrap/>
            <w:vAlign w:val="bottom"/>
            <w:hideMark/>
          </w:tcPr>
          <w:p w14:paraId="5BDFAEA3"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Math</w:t>
            </w:r>
          </w:p>
        </w:tc>
        <w:tc>
          <w:tcPr>
            <w:tcW w:w="833" w:type="pct"/>
            <w:tcBorders>
              <w:top w:val="single" w:sz="4" w:space="0" w:color="auto"/>
              <w:left w:val="nil"/>
              <w:bottom w:val="single" w:sz="4" w:space="0" w:color="auto"/>
              <w:right w:val="single" w:sz="4" w:space="0" w:color="auto"/>
            </w:tcBorders>
            <w:noWrap/>
            <w:vAlign w:val="bottom"/>
            <w:hideMark/>
          </w:tcPr>
          <w:p w14:paraId="2F3B7CC1"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Étude</w:t>
            </w:r>
          </w:p>
        </w:tc>
        <w:tc>
          <w:tcPr>
            <w:tcW w:w="833" w:type="pct"/>
            <w:tcBorders>
              <w:top w:val="single" w:sz="4" w:space="0" w:color="auto"/>
              <w:left w:val="nil"/>
              <w:bottom w:val="single" w:sz="4" w:space="0" w:color="auto"/>
              <w:right w:val="single" w:sz="4" w:space="0" w:color="auto"/>
            </w:tcBorders>
            <w:shd w:val="clear" w:color="000000" w:fill="E49EDD"/>
            <w:noWrap/>
            <w:vAlign w:val="bottom"/>
            <w:hideMark/>
          </w:tcPr>
          <w:p w14:paraId="182DD447"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Français</w:t>
            </w:r>
          </w:p>
        </w:tc>
        <w:tc>
          <w:tcPr>
            <w:tcW w:w="833" w:type="pct"/>
            <w:tcBorders>
              <w:top w:val="single" w:sz="4" w:space="0" w:color="auto"/>
              <w:left w:val="nil"/>
              <w:bottom w:val="single" w:sz="4" w:space="0" w:color="auto"/>
              <w:right w:val="single" w:sz="4" w:space="0" w:color="auto"/>
            </w:tcBorders>
            <w:shd w:val="clear" w:color="000000" w:fill="D0D0D0"/>
            <w:noWrap/>
            <w:vAlign w:val="bottom"/>
            <w:hideMark/>
          </w:tcPr>
          <w:p w14:paraId="31356B4E"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Anglais</w:t>
            </w:r>
          </w:p>
        </w:tc>
      </w:tr>
      <w:tr w:rsidR="00DC6843" w:rsidRPr="00943973" w14:paraId="66822A4A" w14:textId="77777777" w:rsidTr="00384478">
        <w:trPr>
          <w:trHeight w:val="288"/>
        </w:trPr>
        <w:tc>
          <w:tcPr>
            <w:tcW w:w="833" w:type="pct"/>
            <w:tcBorders>
              <w:top w:val="nil"/>
              <w:left w:val="single" w:sz="4" w:space="0" w:color="auto"/>
              <w:bottom w:val="single" w:sz="4" w:space="0" w:color="auto"/>
              <w:right w:val="single" w:sz="4" w:space="0" w:color="auto"/>
            </w:tcBorders>
            <w:noWrap/>
            <w:vAlign w:val="bottom"/>
            <w:hideMark/>
          </w:tcPr>
          <w:p w14:paraId="7D72ABA6"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Jour 2</w:t>
            </w:r>
          </w:p>
        </w:tc>
        <w:tc>
          <w:tcPr>
            <w:tcW w:w="833" w:type="pct"/>
            <w:tcBorders>
              <w:top w:val="nil"/>
              <w:left w:val="nil"/>
              <w:bottom w:val="single" w:sz="4" w:space="0" w:color="auto"/>
              <w:right w:val="single" w:sz="4" w:space="0" w:color="auto"/>
            </w:tcBorders>
            <w:shd w:val="clear" w:color="000000" w:fill="B5E6A2"/>
            <w:noWrap/>
            <w:vAlign w:val="bottom"/>
            <w:hideMark/>
          </w:tcPr>
          <w:p w14:paraId="332FF757"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Géo</w:t>
            </w:r>
          </w:p>
        </w:tc>
        <w:tc>
          <w:tcPr>
            <w:tcW w:w="833" w:type="pct"/>
            <w:tcBorders>
              <w:top w:val="nil"/>
              <w:left w:val="nil"/>
              <w:bottom w:val="single" w:sz="4" w:space="0" w:color="auto"/>
              <w:right w:val="single" w:sz="4" w:space="0" w:color="auto"/>
            </w:tcBorders>
            <w:shd w:val="clear" w:color="000000" w:fill="E97132"/>
            <w:noWrap/>
            <w:vAlign w:val="bottom"/>
            <w:hideMark/>
          </w:tcPr>
          <w:p w14:paraId="52309E25"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Math</w:t>
            </w:r>
          </w:p>
        </w:tc>
        <w:tc>
          <w:tcPr>
            <w:tcW w:w="833" w:type="pct"/>
            <w:tcBorders>
              <w:top w:val="nil"/>
              <w:left w:val="nil"/>
              <w:bottom w:val="single" w:sz="4" w:space="0" w:color="auto"/>
              <w:right w:val="single" w:sz="4" w:space="0" w:color="auto"/>
            </w:tcBorders>
            <w:noWrap/>
            <w:vAlign w:val="bottom"/>
            <w:hideMark/>
          </w:tcPr>
          <w:p w14:paraId="2E2FCD9B"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Étude</w:t>
            </w:r>
          </w:p>
        </w:tc>
        <w:tc>
          <w:tcPr>
            <w:tcW w:w="833" w:type="pct"/>
            <w:tcBorders>
              <w:top w:val="nil"/>
              <w:left w:val="nil"/>
              <w:bottom w:val="single" w:sz="4" w:space="0" w:color="auto"/>
              <w:right w:val="single" w:sz="4" w:space="0" w:color="auto"/>
            </w:tcBorders>
            <w:shd w:val="clear" w:color="000000" w:fill="FF6699"/>
            <w:noWrap/>
            <w:vAlign w:val="bottom"/>
            <w:hideMark/>
          </w:tcPr>
          <w:p w14:paraId="7AEF76D1"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Arts</w:t>
            </w:r>
          </w:p>
        </w:tc>
        <w:tc>
          <w:tcPr>
            <w:tcW w:w="833" w:type="pct"/>
            <w:tcBorders>
              <w:top w:val="nil"/>
              <w:left w:val="nil"/>
              <w:bottom w:val="single" w:sz="4" w:space="0" w:color="auto"/>
              <w:right w:val="single" w:sz="4" w:space="0" w:color="auto"/>
            </w:tcBorders>
            <w:shd w:val="clear" w:color="000000" w:fill="FFFF00"/>
            <w:noWrap/>
            <w:vAlign w:val="bottom"/>
            <w:hideMark/>
          </w:tcPr>
          <w:p w14:paraId="4FAE2304"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Sciences</w:t>
            </w:r>
          </w:p>
        </w:tc>
      </w:tr>
      <w:tr w:rsidR="00DC6843" w:rsidRPr="00943973" w14:paraId="162ACA90" w14:textId="77777777" w:rsidTr="00384478">
        <w:trPr>
          <w:trHeight w:val="288"/>
        </w:trPr>
        <w:tc>
          <w:tcPr>
            <w:tcW w:w="833" w:type="pct"/>
            <w:tcBorders>
              <w:top w:val="nil"/>
              <w:left w:val="single" w:sz="4" w:space="0" w:color="auto"/>
              <w:bottom w:val="single" w:sz="4" w:space="0" w:color="auto"/>
              <w:right w:val="single" w:sz="4" w:space="0" w:color="auto"/>
            </w:tcBorders>
            <w:noWrap/>
            <w:vAlign w:val="bottom"/>
            <w:hideMark/>
          </w:tcPr>
          <w:p w14:paraId="2A9D50EB"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Jour 3</w:t>
            </w:r>
          </w:p>
        </w:tc>
        <w:tc>
          <w:tcPr>
            <w:tcW w:w="833" w:type="pct"/>
            <w:tcBorders>
              <w:top w:val="nil"/>
              <w:left w:val="nil"/>
              <w:bottom w:val="single" w:sz="4" w:space="0" w:color="auto"/>
              <w:right w:val="single" w:sz="4" w:space="0" w:color="auto"/>
            </w:tcBorders>
            <w:shd w:val="clear" w:color="000000" w:fill="FF6699"/>
            <w:noWrap/>
            <w:vAlign w:val="bottom"/>
            <w:hideMark/>
          </w:tcPr>
          <w:p w14:paraId="703620C2"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Arts</w:t>
            </w:r>
          </w:p>
        </w:tc>
        <w:tc>
          <w:tcPr>
            <w:tcW w:w="833" w:type="pct"/>
            <w:tcBorders>
              <w:top w:val="nil"/>
              <w:left w:val="nil"/>
              <w:bottom w:val="single" w:sz="4" w:space="0" w:color="auto"/>
              <w:right w:val="single" w:sz="4" w:space="0" w:color="auto"/>
            </w:tcBorders>
            <w:shd w:val="clear" w:color="000000" w:fill="00FFCC"/>
            <w:noWrap/>
            <w:vAlign w:val="bottom"/>
            <w:hideMark/>
          </w:tcPr>
          <w:p w14:paraId="6793A710"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Éduc</w:t>
            </w:r>
          </w:p>
        </w:tc>
        <w:tc>
          <w:tcPr>
            <w:tcW w:w="833" w:type="pct"/>
            <w:tcBorders>
              <w:top w:val="nil"/>
              <w:left w:val="nil"/>
              <w:bottom w:val="single" w:sz="4" w:space="0" w:color="auto"/>
              <w:right w:val="single" w:sz="4" w:space="0" w:color="auto"/>
            </w:tcBorders>
            <w:noWrap/>
            <w:vAlign w:val="bottom"/>
            <w:hideMark/>
          </w:tcPr>
          <w:p w14:paraId="267D02EE"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Étude</w:t>
            </w:r>
          </w:p>
        </w:tc>
        <w:tc>
          <w:tcPr>
            <w:tcW w:w="833" w:type="pct"/>
            <w:tcBorders>
              <w:top w:val="nil"/>
              <w:left w:val="nil"/>
              <w:bottom w:val="single" w:sz="4" w:space="0" w:color="auto"/>
              <w:right w:val="single" w:sz="4" w:space="0" w:color="auto"/>
            </w:tcBorders>
            <w:shd w:val="clear" w:color="000000" w:fill="E97132"/>
            <w:noWrap/>
            <w:vAlign w:val="bottom"/>
            <w:hideMark/>
          </w:tcPr>
          <w:p w14:paraId="24E63071"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Math</w:t>
            </w:r>
          </w:p>
        </w:tc>
        <w:tc>
          <w:tcPr>
            <w:tcW w:w="833" w:type="pct"/>
            <w:tcBorders>
              <w:top w:val="nil"/>
              <w:left w:val="nil"/>
              <w:bottom w:val="single" w:sz="4" w:space="0" w:color="auto"/>
              <w:right w:val="single" w:sz="4" w:space="0" w:color="auto"/>
            </w:tcBorders>
            <w:shd w:val="clear" w:color="000000" w:fill="E49EDD"/>
            <w:noWrap/>
            <w:vAlign w:val="bottom"/>
            <w:hideMark/>
          </w:tcPr>
          <w:p w14:paraId="2DDD1992"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Français</w:t>
            </w:r>
          </w:p>
        </w:tc>
      </w:tr>
      <w:tr w:rsidR="00DC6843" w:rsidRPr="00943973" w14:paraId="7E44E291" w14:textId="77777777" w:rsidTr="00384478">
        <w:trPr>
          <w:trHeight w:val="288"/>
        </w:trPr>
        <w:tc>
          <w:tcPr>
            <w:tcW w:w="833" w:type="pct"/>
            <w:tcBorders>
              <w:top w:val="nil"/>
              <w:left w:val="single" w:sz="4" w:space="0" w:color="auto"/>
              <w:bottom w:val="single" w:sz="4" w:space="0" w:color="auto"/>
              <w:right w:val="single" w:sz="4" w:space="0" w:color="auto"/>
            </w:tcBorders>
            <w:noWrap/>
            <w:vAlign w:val="bottom"/>
            <w:hideMark/>
          </w:tcPr>
          <w:p w14:paraId="02A9A599"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Jour 4</w:t>
            </w:r>
          </w:p>
        </w:tc>
        <w:tc>
          <w:tcPr>
            <w:tcW w:w="833" w:type="pct"/>
            <w:tcBorders>
              <w:top w:val="nil"/>
              <w:left w:val="nil"/>
              <w:bottom w:val="single" w:sz="4" w:space="0" w:color="auto"/>
              <w:right w:val="single" w:sz="4" w:space="0" w:color="auto"/>
            </w:tcBorders>
            <w:shd w:val="clear" w:color="000000" w:fill="D0D0D0"/>
            <w:noWrap/>
            <w:vAlign w:val="bottom"/>
            <w:hideMark/>
          </w:tcPr>
          <w:p w14:paraId="4142834C"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Anglais</w:t>
            </w:r>
          </w:p>
        </w:tc>
        <w:tc>
          <w:tcPr>
            <w:tcW w:w="833" w:type="pct"/>
            <w:tcBorders>
              <w:top w:val="nil"/>
              <w:left w:val="nil"/>
              <w:bottom w:val="single" w:sz="4" w:space="0" w:color="auto"/>
              <w:right w:val="single" w:sz="4" w:space="0" w:color="auto"/>
            </w:tcBorders>
            <w:shd w:val="clear" w:color="000000" w:fill="B5E6A2"/>
            <w:noWrap/>
            <w:vAlign w:val="bottom"/>
            <w:hideMark/>
          </w:tcPr>
          <w:p w14:paraId="2FB3D49A"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Géo</w:t>
            </w:r>
          </w:p>
        </w:tc>
        <w:tc>
          <w:tcPr>
            <w:tcW w:w="833" w:type="pct"/>
            <w:tcBorders>
              <w:top w:val="nil"/>
              <w:left w:val="nil"/>
              <w:bottom w:val="single" w:sz="4" w:space="0" w:color="auto"/>
              <w:right w:val="single" w:sz="4" w:space="0" w:color="auto"/>
            </w:tcBorders>
            <w:noWrap/>
            <w:vAlign w:val="bottom"/>
            <w:hideMark/>
          </w:tcPr>
          <w:p w14:paraId="20EFE832"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Étude</w:t>
            </w:r>
          </w:p>
        </w:tc>
        <w:tc>
          <w:tcPr>
            <w:tcW w:w="833" w:type="pct"/>
            <w:tcBorders>
              <w:top w:val="nil"/>
              <w:left w:val="nil"/>
              <w:bottom w:val="single" w:sz="4" w:space="0" w:color="auto"/>
              <w:right w:val="single" w:sz="4" w:space="0" w:color="auto"/>
            </w:tcBorders>
            <w:shd w:val="clear" w:color="000000" w:fill="B5E6A2"/>
            <w:noWrap/>
            <w:vAlign w:val="bottom"/>
            <w:hideMark/>
          </w:tcPr>
          <w:p w14:paraId="2EAB8E3F"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CCQ</w:t>
            </w:r>
          </w:p>
        </w:tc>
        <w:tc>
          <w:tcPr>
            <w:tcW w:w="833" w:type="pct"/>
            <w:tcBorders>
              <w:top w:val="nil"/>
              <w:left w:val="nil"/>
              <w:bottom w:val="single" w:sz="4" w:space="0" w:color="auto"/>
              <w:right w:val="single" w:sz="4" w:space="0" w:color="auto"/>
            </w:tcBorders>
            <w:shd w:val="clear" w:color="000000" w:fill="E49EDD"/>
            <w:noWrap/>
            <w:vAlign w:val="bottom"/>
            <w:hideMark/>
          </w:tcPr>
          <w:p w14:paraId="067CD6B0"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Français</w:t>
            </w:r>
          </w:p>
        </w:tc>
      </w:tr>
      <w:tr w:rsidR="00DC6843" w:rsidRPr="00943973" w14:paraId="0EA10367" w14:textId="77777777" w:rsidTr="00384478">
        <w:trPr>
          <w:trHeight w:val="288"/>
        </w:trPr>
        <w:tc>
          <w:tcPr>
            <w:tcW w:w="833" w:type="pct"/>
            <w:tcBorders>
              <w:top w:val="nil"/>
              <w:left w:val="single" w:sz="4" w:space="0" w:color="auto"/>
              <w:bottom w:val="single" w:sz="4" w:space="0" w:color="auto"/>
              <w:right w:val="single" w:sz="4" w:space="0" w:color="auto"/>
            </w:tcBorders>
            <w:noWrap/>
            <w:vAlign w:val="bottom"/>
            <w:hideMark/>
          </w:tcPr>
          <w:p w14:paraId="33B4E391"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Jour 5</w:t>
            </w:r>
          </w:p>
        </w:tc>
        <w:tc>
          <w:tcPr>
            <w:tcW w:w="833" w:type="pct"/>
            <w:tcBorders>
              <w:top w:val="nil"/>
              <w:left w:val="nil"/>
              <w:bottom w:val="single" w:sz="4" w:space="0" w:color="auto"/>
              <w:right w:val="single" w:sz="4" w:space="0" w:color="auto"/>
            </w:tcBorders>
            <w:shd w:val="clear" w:color="000000" w:fill="FFFF00"/>
            <w:noWrap/>
            <w:vAlign w:val="bottom"/>
            <w:hideMark/>
          </w:tcPr>
          <w:p w14:paraId="3D8AF423"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Sciences</w:t>
            </w:r>
          </w:p>
        </w:tc>
        <w:tc>
          <w:tcPr>
            <w:tcW w:w="833" w:type="pct"/>
            <w:tcBorders>
              <w:top w:val="nil"/>
              <w:left w:val="nil"/>
              <w:bottom w:val="single" w:sz="4" w:space="0" w:color="auto"/>
              <w:right w:val="single" w:sz="4" w:space="0" w:color="auto"/>
            </w:tcBorders>
            <w:shd w:val="clear" w:color="000000" w:fill="B5E6A2"/>
            <w:noWrap/>
            <w:vAlign w:val="bottom"/>
            <w:hideMark/>
          </w:tcPr>
          <w:p w14:paraId="16C4C0FA"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Histoire</w:t>
            </w:r>
          </w:p>
        </w:tc>
        <w:tc>
          <w:tcPr>
            <w:tcW w:w="833" w:type="pct"/>
            <w:tcBorders>
              <w:top w:val="nil"/>
              <w:left w:val="nil"/>
              <w:bottom w:val="single" w:sz="4" w:space="0" w:color="auto"/>
              <w:right w:val="single" w:sz="4" w:space="0" w:color="auto"/>
            </w:tcBorders>
            <w:noWrap/>
            <w:vAlign w:val="bottom"/>
            <w:hideMark/>
          </w:tcPr>
          <w:p w14:paraId="152BFDA1"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Étude</w:t>
            </w:r>
          </w:p>
        </w:tc>
        <w:tc>
          <w:tcPr>
            <w:tcW w:w="833" w:type="pct"/>
            <w:tcBorders>
              <w:top w:val="nil"/>
              <w:left w:val="nil"/>
              <w:bottom w:val="single" w:sz="4" w:space="0" w:color="auto"/>
              <w:right w:val="single" w:sz="4" w:space="0" w:color="auto"/>
            </w:tcBorders>
            <w:shd w:val="clear" w:color="000000" w:fill="00FFCC"/>
            <w:noWrap/>
            <w:vAlign w:val="bottom"/>
            <w:hideMark/>
          </w:tcPr>
          <w:p w14:paraId="53ADD5EA"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Éduc</w:t>
            </w:r>
          </w:p>
        </w:tc>
        <w:tc>
          <w:tcPr>
            <w:tcW w:w="833" w:type="pct"/>
            <w:tcBorders>
              <w:top w:val="nil"/>
              <w:left w:val="nil"/>
              <w:bottom w:val="single" w:sz="4" w:space="0" w:color="auto"/>
              <w:right w:val="single" w:sz="4" w:space="0" w:color="auto"/>
            </w:tcBorders>
            <w:shd w:val="clear" w:color="000000" w:fill="E97132"/>
            <w:noWrap/>
            <w:vAlign w:val="bottom"/>
            <w:hideMark/>
          </w:tcPr>
          <w:p w14:paraId="4EF45656"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Math</w:t>
            </w:r>
          </w:p>
        </w:tc>
      </w:tr>
      <w:tr w:rsidR="00DC6843" w:rsidRPr="00943973" w14:paraId="2DEC3B99" w14:textId="77777777" w:rsidTr="00384478">
        <w:trPr>
          <w:trHeight w:val="288"/>
        </w:trPr>
        <w:tc>
          <w:tcPr>
            <w:tcW w:w="833" w:type="pct"/>
            <w:tcBorders>
              <w:top w:val="nil"/>
              <w:left w:val="single" w:sz="4" w:space="0" w:color="auto"/>
              <w:bottom w:val="single" w:sz="4" w:space="0" w:color="auto"/>
              <w:right w:val="single" w:sz="4" w:space="0" w:color="auto"/>
            </w:tcBorders>
            <w:noWrap/>
            <w:vAlign w:val="bottom"/>
            <w:hideMark/>
          </w:tcPr>
          <w:p w14:paraId="520C37F2"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Jour 6</w:t>
            </w:r>
          </w:p>
        </w:tc>
        <w:tc>
          <w:tcPr>
            <w:tcW w:w="833" w:type="pct"/>
            <w:tcBorders>
              <w:top w:val="nil"/>
              <w:left w:val="nil"/>
              <w:bottom w:val="single" w:sz="4" w:space="0" w:color="auto"/>
              <w:right w:val="single" w:sz="4" w:space="0" w:color="auto"/>
            </w:tcBorders>
            <w:shd w:val="clear" w:color="000000" w:fill="E49EDD"/>
            <w:noWrap/>
            <w:vAlign w:val="bottom"/>
            <w:hideMark/>
          </w:tcPr>
          <w:p w14:paraId="39CB1B3A"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Français</w:t>
            </w:r>
          </w:p>
        </w:tc>
        <w:tc>
          <w:tcPr>
            <w:tcW w:w="833" w:type="pct"/>
            <w:tcBorders>
              <w:top w:val="nil"/>
              <w:left w:val="nil"/>
              <w:bottom w:val="single" w:sz="4" w:space="0" w:color="auto"/>
              <w:right w:val="single" w:sz="4" w:space="0" w:color="auto"/>
            </w:tcBorders>
            <w:shd w:val="clear" w:color="000000" w:fill="D0D0D0"/>
            <w:noWrap/>
            <w:vAlign w:val="bottom"/>
            <w:hideMark/>
          </w:tcPr>
          <w:p w14:paraId="3FE05185"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Anglais</w:t>
            </w:r>
          </w:p>
        </w:tc>
        <w:tc>
          <w:tcPr>
            <w:tcW w:w="833" w:type="pct"/>
            <w:tcBorders>
              <w:top w:val="nil"/>
              <w:left w:val="nil"/>
              <w:bottom w:val="single" w:sz="4" w:space="0" w:color="auto"/>
              <w:right w:val="single" w:sz="4" w:space="0" w:color="auto"/>
            </w:tcBorders>
            <w:noWrap/>
            <w:vAlign w:val="bottom"/>
            <w:hideMark/>
          </w:tcPr>
          <w:p w14:paraId="1BA41FCE"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Étude</w:t>
            </w:r>
          </w:p>
        </w:tc>
        <w:tc>
          <w:tcPr>
            <w:tcW w:w="833" w:type="pct"/>
            <w:tcBorders>
              <w:top w:val="nil"/>
              <w:left w:val="nil"/>
              <w:bottom w:val="single" w:sz="4" w:space="0" w:color="auto"/>
              <w:right w:val="single" w:sz="4" w:space="0" w:color="auto"/>
            </w:tcBorders>
            <w:shd w:val="clear" w:color="000000" w:fill="B5E6A2"/>
            <w:noWrap/>
            <w:vAlign w:val="bottom"/>
            <w:hideMark/>
          </w:tcPr>
          <w:p w14:paraId="0264D611"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Histoire</w:t>
            </w:r>
          </w:p>
        </w:tc>
        <w:tc>
          <w:tcPr>
            <w:tcW w:w="833" w:type="pct"/>
            <w:tcBorders>
              <w:top w:val="nil"/>
              <w:left w:val="nil"/>
              <w:bottom w:val="single" w:sz="4" w:space="0" w:color="auto"/>
              <w:right w:val="single" w:sz="4" w:space="0" w:color="auto"/>
            </w:tcBorders>
            <w:shd w:val="clear" w:color="000000" w:fill="E97132"/>
            <w:noWrap/>
            <w:vAlign w:val="bottom"/>
            <w:hideMark/>
          </w:tcPr>
          <w:p w14:paraId="7174EE70"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Math</w:t>
            </w:r>
          </w:p>
        </w:tc>
      </w:tr>
      <w:tr w:rsidR="00DC6843" w:rsidRPr="00943973" w14:paraId="31125015" w14:textId="77777777" w:rsidTr="00384478">
        <w:trPr>
          <w:trHeight w:val="288"/>
        </w:trPr>
        <w:tc>
          <w:tcPr>
            <w:tcW w:w="833" w:type="pct"/>
            <w:tcBorders>
              <w:top w:val="nil"/>
              <w:left w:val="single" w:sz="4" w:space="0" w:color="auto"/>
              <w:bottom w:val="single" w:sz="4" w:space="0" w:color="auto"/>
              <w:right w:val="single" w:sz="4" w:space="0" w:color="auto"/>
            </w:tcBorders>
            <w:noWrap/>
            <w:vAlign w:val="bottom"/>
            <w:hideMark/>
          </w:tcPr>
          <w:p w14:paraId="5AB71F31"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Jour 7</w:t>
            </w:r>
          </w:p>
        </w:tc>
        <w:tc>
          <w:tcPr>
            <w:tcW w:w="833" w:type="pct"/>
            <w:tcBorders>
              <w:top w:val="nil"/>
              <w:left w:val="nil"/>
              <w:bottom w:val="single" w:sz="4" w:space="0" w:color="auto"/>
              <w:right w:val="single" w:sz="4" w:space="0" w:color="auto"/>
            </w:tcBorders>
            <w:shd w:val="clear" w:color="000000" w:fill="E49EDD"/>
            <w:noWrap/>
            <w:vAlign w:val="bottom"/>
            <w:hideMark/>
          </w:tcPr>
          <w:p w14:paraId="3E3486FF"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Français</w:t>
            </w:r>
          </w:p>
        </w:tc>
        <w:tc>
          <w:tcPr>
            <w:tcW w:w="833" w:type="pct"/>
            <w:tcBorders>
              <w:top w:val="nil"/>
              <w:left w:val="nil"/>
              <w:bottom w:val="single" w:sz="4" w:space="0" w:color="auto"/>
              <w:right w:val="single" w:sz="4" w:space="0" w:color="auto"/>
            </w:tcBorders>
            <w:shd w:val="clear" w:color="000000" w:fill="FFFF00"/>
            <w:noWrap/>
            <w:vAlign w:val="bottom"/>
            <w:hideMark/>
          </w:tcPr>
          <w:p w14:paraId="002BC992"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Sciences</w:t>
            </w:r>
          </w:p>
        </w:tc>
        <w:tc>
          <w:tcPr>
            <w:tcW w:w="833" w:type="pct"/>
            <w:tcBorders>
              <w:top w:val="nil"/>
              <w:left w:val="nil"/>
              <w:bottom w:val="single" w:sz="4" w:space="0" w:color="auto"/>
              <w:right w:val="single" w:sz="4" w:space="0" w:color="auto"/>
            </w:tcBorders>
            <w:noWrap/>
            <w:vAlign w:val="bottom"/>
            <w:hideMark/>
          </w:tcPr>
          <w:p w14:paraId="2AE08CDB"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Étude</w:t>
            </w:r>
          </w:p>
        </w:tc>
        <w:tc>
          <w:tcPr>
            <w:tcW w:w="833" w:type="pct"/>
            <w:tcBorders>
              <w:top w:val="nil"/>
              <w:left w:val="nil"/>
              <w:bottom w:val="single" w:sz="4" w:space="0" w:color="auto"/>
              <w:right w:val="single" w:sz="4" w:space="0" w:color="auto"/>
            </w:tcBorders>
            <w:shd w:val="clear" w:color="000000" w:fill="FF6699"/>
            <w:noWrap/>
            <w:vAlign w:val="bottom"/>
            <w:hideMark/>
          </w:tcPr>
          <w:p w14:paraId="0388647D"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Arts</w:t>
            </w:r>
          </w:p>
        </w:tc>
        <w:tc>
          <w:tcPr>
            <w:tcW w:w="833" w:type="pct"/>
            <w:tcBorders>
              <w:top w:val="nil"/>
              <w:left w:val="nil"/>
              <w:bottom w:val="single" w:sz="4" w:space="0" w:color="auto"/>
              <w:right w:val="single" w:sz="4" w:space="0" w:color="auto"/>
            </w:tcBorders>
            <w:shd w:val="clear" w:color="000000" w:fill="00FFCC"/>
            <w:noWrap/>
            <w:vAlign w:val="bottom"/>
            <w:hideMark/>
          </w:tcPr>
          <w:p w14:paraId="2283B061"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Éduc</w:t>
            </w:r>
          </w:p>
        </w:tc>
      </w:tr>
      <w:tr w:rsidR="00DC6843" w:rsidRPr="00943973" w14:paraId="0F139D6C" w14:textId="77777777" w:rsidTr="00384478">
        <w:trPr>
          <w:trHeight w:val="288"/>
        </w:trPr>
        <w:tc>
          <w:tcPr>
            <w:tcW w:w="833" w:type="pct"/>
            <w:tcBorders>
              <w:top w:val="nil"/>
              <w:left w:val="single" w:sz="4" w:space="0" w:color="auto"/>
              <w:bottom w:val="single" w:sz="4" w:space="0" w:color="auto"/>
              <w:right w:val="single" w:sz="4" w:space="0" w:color="auto"/>
            </w:tcBorders>
            <w:noWrap/>
            <w:vAlign w:val="bottom"/>
            <w:hideMark/>
          </w:tcPr>
          <w:p w14:paraId="2696FD1D"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Jour 8</w:t>
            </w:r>
          </w:p>
        </w:tc>
        <w:tc>
          <w:tcPr>
            <w:tcW w:w="833" w:type="pct"/>
            <w:tcBorders>
              <w:top w:val="nil"/>
              <w:left w:val="nil"/>
              <w:bottom w:val="single" w:sz="4" w:space="0" w:color="auto"/>
              <w:right w:val="single" w:sz="4" w:space="0" w:color="auto"/>
            </w:tcBorders>
            <w:shd w:val="clear" w:color="000000" w:fill="E97132"/>
            <w:noWrap/>
            <w:vAlign w:val="bottom"/>
            <w:hideMark/>
          </w:tcPr>
          <w:p w14:paraId="0978FFF4"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Math</w:t>
            </w:r>
          </w:p>
        </w:tc>
        <w:tc>
          <w:tcPr>
            <w:tcW w:w="833" w:type="pct"/>
            <w:tcBorders>
              <w:top w:val="nil"/>
              <w:left w:val="nil"/>
              <w:bottom w:val="single" w:sz="4" w:space="0" w:color="auto"/>
              <w:right w:val="single" w:sz="4" w:space="0" w:color="auto"/>
            </w:tcBorders>
            <w:shd w:val="clear" w:color="000000" w:fill="E49EDD"/>
            <w:noWrap/>
            <w:vAlign w:val="bottom"/>
            <w:hideMark/>
          </w:tcPr>
          <w:p w14:paraId="01FFF2E2"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Français</w:t>
            </w:r>
          </w:p>
        </w:tc>
        <w:tc>
          <w:tcPr>
            <w:tcW w:w="833" w:type="pct"/>
            <w:tcBorders>
              <w:top w:val="nil"/>
              <w:left w:val="nil"/>
              <w:bottom w:val="single" w:sz="4" w:space="0" w:color="auto"/>
              <w:right w:val="single" w:sz="4" w:space="0" w:color="auto"/>
            </w:tcBorders>
            <w:noWrap/>
            <w:vAlign w:val="bottom"/>
            <w:hideMark/>
          </w:tcPr>
          <w:p w14:paraId="53158744"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Étude</w:t>
            </w:r>
          </w:p>
        </w:tc>
        <w:tc>
          <w:tcPr>
            <w:tcW w:w="833" w:type="pct"/>
            <w:tcBorders>
              <w:top w:val="nil"/>
              <w:left w:val="nil"/>
              <w:bottom w:val="single" w:sz="4" w:space="0" w:color="auto"/>
              <w:right w:val="single" w:sz="4" w:space="0" w:color="auto"/>
            </w:tcBorders>
            <w:shd w:val="clear" w:color="000000" w:fill="D0D0D0"/>
            <w:noWrap/>
            <w:vAlign w:val="bottom"/>
            <w:hideMark/>
          </w:tcPr>
          <w:p w14:paraId="7BF31A43"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Anglais</w:t>
            </w:r>
          </w:p>
        </w:tc>
        <w:tc>
          <w:tcPr>
            <w:tcW w:w="833" w:type="pct"/>
            <w:tcBorders>
              <w:top w:val="nil"/>
              <w:left w:val="nil"/>
              <w:bottom w:val="single" w:sz="4" w:space="0" w:color="auto"/>
              <w:right w:val="single" w:sz="4" w:space="0" w:color="auto"/>
            </w:tcBorders>
            <w:shd w:val="clear" w:color="000000" w:fill="B5E6A2"/>
            <w:noWrap/>
            <w:vAlign w:val="bottom"/>
            <w:hideMark/>
          </w:tcPr>
          <w:p w14:paraId="38437606"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Géo</w:t>
            </w:r>
          </w:p>
        </w:tc>
      </w:tr>
      <w:tr w:rsidR="00DC6843" w:rsidRPr="00943973" w14:paraId="21F31ECD" w14:textId="77777777" w:rsidTr="00384478">
        <w:trPr>
          <w:trHeight w:val="288"/>
        </w:trPr>
        <w:tc>
          <w:tcPr>
            <w:tcW w:w="833" w:type="pct"/>
            <w:tcBorders>
              <w:top w:val="nil"/>
              <w:left w:val="single" w:sz="4" w:space="0" w:color="auto"/>
              <w:bottom w:val="single" w:sz="4" w:space="0" w:color="auto"/>
              <w:right w:val="single" w:sz="4" w:space="0" w:color="auto"/>
            </w:tcBorders>
            <w:noWrap/>
            <w:vAlign w:val="bottom"/>
            <w:hideMark/>
          </w:tcPr>
          <w:p w14:paraId="7E8AF885"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Jour 9</w:t>
            </w:r>
          </w:p>
        </w:tc>
        <w:tc>
          <w:tcPr>
            <w:tcW w:w="833" w:type="pct"/>
            <w:tcBorders>
              <w:top w:val="nil"/>
              <w:left w:val="nil"/>
              <w:bottom w:val="single" w:sz="4" w:space="0" w:color="auto"/>
              <w:right w:val="single" w:sz="4" w:space="0" w:color="auto"/>
            </w:tcBorders>
            <w:shd w:val="clear" w:color="000000" w:fill="B5E6A2"/>
            <w:noWrap/>
            <w:vAlign w:val="bottom"/>
            <w:hideMark/>
          </w:tcPr>
          <w:p w14:paraId="346D00AD"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CCQ</w:t>
            </w:r>
          </w:p>
        </w:tc>
        <w:tc>
          <w:tcPr>
            <w:tcW w:w="833" w:type="pct"/>
            <w:tcBorders>
              <w:top w:val="nil"/>
              <w:left w:val="nil"/>
              <w:bottom w:val="single" w:sz="4" w:space="0" w:color="auto"/>
              <w:right w:val="single" w:sz="4" w:space="0" w:color="auto"/>
            </w:tcBorders>
            <w:shd w:val="clear" w:color="000000" w:fill="E49EDD"/>
            <w:noWrap/>
            <w:vAlign w:val="bottom"/>
            <w:hideMark/>
          </w:tcPr>
          <w:p w14:paraId="54BFB826"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Français</w:t>
            </w:r>
          </w:p>
        </w:tc>
        <w:tc>
          <w:tcPr>
            <w:tcW w:w="833" w:type="pct"/>
            <w:tcBorders>
              <w:top w:val="nil"/>
              <w:left w:val="nil"/>
              <w:bottom w:val="single" w:sz="4" w:space="0" w:color="auto"/>
              <w:right w:val="single" w:sz="4" w:space="0" w:color="auto"/>
            </w:tcBorders>
            <w:noWrap/>
            <w:vAlign w:val="bottom"/>
            <w:hideMark/>
          </w:tcPr>
          <w:p w14:paraId="5A0878B3"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Étude</w:t>
            </w:r>
          </w:p>
        </w:tc>
        <w:tc>
          <w:tcPr>
            <w:tcW w:w="833" w:type="pct"/>
            <w:tcBorders>
              <w:top w:val="nil"/>
              <w:left w:val="nil"/>
              <w:bottom w:val="single" w:sz="4" w:space="0" w:color="auto"/>
              <w:right w:val="single" w:sz="4" w:space="0" w:color="auto"/>
            </w:tcBorders>
            <w:shd w:val="clear" w:color="000000" w:fill="FFFF00"/>
            <w:noWrap/>
            <w:vAlign w:val="bottom"/>
            <w:hideMark/>
          </w:tcPr>
          <w:p w14:paraId="120B3E47"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 xml:space="preserve">Science </w:t>
            </w:r>
          </w:p>
        </w:tc>
        <w:tc>
          <w:tcPr>
            <w:tcW w:w="833" w:type="pct"/>
            <w:tcBorders>
              <w:top w:val="nil"/>
              <w:left w:val="nil"/>
              <w:bottom w:val="single" w:sz="4" w:space="0" w:color="auto"/>
              <w:right w:val="single" w:sz="4" w:space="0" w:color="auto"/>
            </w:tcBorders>
            <w:shd w:val="clear" w:color="000000" w:fill="B5E6A2"/>
            <w:noWrap/>
            <w:vAlign w:val="bottom"/>
            <w:hideMark/>
          </w:tcPr>
          <w:p w14:paraId="5460D5B3"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Histoire</w:t>
            </w:r>
          </w:p>
        </w:tc>
      </w:tr>
    </w:tbl>
    <w:p w14:paraId="0827C69F" w14:textId="77777777" w:rsidR="00D91A7D" w:rsidRDefault="00D91A7D" w:rsidP="0063338B">
      <w:pPr>
        <w:spacing w:after="0"/>
        <w:rPr>
          <w:rFonts w:ascii="Times New Roman" w:hAnsi="Times New Roman" w:cs="Times New Roman"/>
          <w:b/>
          <w:bCs/>
        </w:rPr>
      </w:pPr>
    </w:p>
    <w:p w14:paraId="03ED4834" w14:textId="7E51188D" w:rsidR="00943973" w:rsidRPr="008B4D85" w:rsidRDefault="00943973" w:rsidP="0063338B">
      <w:pPr>
        <w:spacing w:after="0"/>
        <w:rPr>
          <w:rFonts w:ascii="Times New Roman" w:hAnsi="Times New Roman" w:cs="Times New Roman"/>
          <w:b/>
          <w:bCs/>
        </w:rPr>
      </w:pPr>
      <w:r w:rsidRPr="008B4D85">
        <w:rPr>
          <w:rFonts w:ascii="Times New Roman" w:hAnsi="Times New Roman" w:cs="Times New Roman"/>
          <w:b/>
          <w:bCs/>
        </w:rPr>
        <w:t>Tableau 4 : Prototype d’horaire du groupe de 3</w:t>
      </w:r>
      <w:r w:rsidRPr="008B4D85">
        <w:rPr>
          <w:rFonts w:ascii="Times New Roman" w:hAnsi="Times New Roman" w:cs="Times New Roman"/>
          <w:b/>
          <w:bCs/>
          <w:vertAlign w:val="superscript"/>
        </w:rPr>
        <w:t>e</w:t>
      </w:r>
      <w:r w:rsidRPr="008B4D85">
        <w:rPr>
          <w:rFonts w:ascii="Times New Roman" w:hAnsi="Times New Roman" w:cs="Times New Roman"/>
          <w:b/>
          <w:bCs/>
        </w:rPr>
        <w:t xml:space="preserve"> secondaire</w:t>
      </w:r>
    </w:p>
    <w:tbl>
      <w:tblPr>
        <w:tblW w:w="5000" w:type="pct"/>
        <w:tblCellMar>
          <w:left w:w="70" w:type="dxa"/>
          <w:right w:w="70" w:type="dxa"/>
        </w:tblCellMar>
        <w:tblLook w:val="04A0" w:firstRow="1" w:lastRow="0" w:firstColumn="1" w:lastColumn="0" w:noHBand="0" w:noVBand="1"/>
      </w:tblPr>
      <w:tblGrid>
        <w:gridCol w:w="1439"/>
        <w:gridCol w:w="1439"/>
        <w:gridCol w:w="1438"/>
        <w:gridCol w:w="1438"/>
        <w:gridCol w:w="1438"/>
        <w:gridCol w:w="1438"/>
      </w:tblGrid>
      <w:tr w:rsidR="00872418" w:rsidRPr="00943973" w14:paraId="1A33F866" w14:textId="77777777" w:rsidTr="0063338B">
        <w:trPr>
          <w:trHeight w:val="288"/>
        </w:trPr>
        <w:tc>
          <w:tcPr>
            <w:tcW w:w="833" w:type="pct"/>
            <w:tcBorders>
              <w:top w:val="single" w:sz="4" w:space="0" w:color="auto"/>
              <w:left w:val="single" w:sz="4" w:space="0" w:color="auto"/>
              <w:bottom w:val="single" w:sz="4" w:space="0" w:color="auto"/>
              <w:right w:val="single" w:sz="4" w:space="0" w:color="auto"/>
            </w:tcBorders>
            <w:noWrap/>
            <w:vAlign w:val="bottom"/>
            <w:hideMark/>
          </w:tcPr>
          <w:p w14:paraId="6B1FD366"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Jour 1</w:t>
            </w:r>
          </w:p>
        </w:tc>
        <w:tc>
          <w:tcPr>
            <w:tcW w:w="833" w:type="pct"/>
            <w:tcBorders>
              <w:top w:val="single" w:sz="4" w:space="0" w:color="auto"/>
              <w:left w:val="nil"/>
              <w:bottom w:val="single" w:sz="4" w:space="0" w:color="auto"/>
              <w:right w:val="single" w:sz="4" w:space="0" w:color="auto"/>
            </w:tcBorders>
            <w:shd w:val="clear" w:color="000000" w:fill="FFFF00"/>
            <w:noWrap/>
            <w:vAlign w:val="bottom"/>
            <w:hideMark/>
          </w:tcPr>
          <w:p w14:paraId="3EFDD116"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Sciences</w:t>
            </w:r>
          </w:p>
        </w:tc>
        <w:tc>
          <w:tcPr>
            <w:tcW w:w="833" w:type="pct"/>
            <w:tcBorders>
              <w:top w:val="single" w:sz="4" w:space="0" w:color="auto"/>
              <w:left w:val="nil"/>
              <w:bottom w:val="single" w:sz="4" w:space="0" w:color="auto"/>
              <w:right w:val="single" w:sz="4" w:space="0" w:color="auto"/>
            </w:tcBorders>
            <w:shd w:val="clear" w:color="000000" w:fill="E97132"/>
            <w:noWrap/>
            <w:vAlign w:val="bottom"/>
            <w:hideMark/>
          </w:tcPr>
          <w:p w14:paraId="2A4B1B86"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Math</w:t>
            </w:r>
          </w:p>
        </w:tc>
        <w:tc>
          <w:tcPr>
            <w:tcW w:w="833" w:type="pct"/>
            <w:tcBorders>
              <w:top w:val="single" w:sz="4" w:space="0" w:color="auto"/>
              <w:left w:val="nil"/>
              <w:bottom w:val="single" w:sz="4" w:space="0" w:color="auto"/>
              <w:right w:val="single" w:sz="4" w:space="0" w:color="auto"/>
            </w:tcBorders>
            <w:noWrap/>
            <w:vAlign w:val="bottom"/>
            <w:hideMark/>
          </w:tcPr>
          <w:p w14:paraId="1E6BB80D"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Étude</w:t>
            </w:r>
          </w:p>
        </w:tc>
        <w:tc>
          <w:tcPr>
            <w:tcW w:w="833" w:type="pct"/>
            <w:tcBorders>
              <w:top w:val="single" w:sz="4" w:space="0" w:color="auto"/>
              <w:left w:val="nil"/>
              <w:bottom w:val="single" w:sz="4" w:space="0" w:color="auto"/>
              <w:right w:val="single" w:sz="4" w:space="0" w:color="auto"/>
            </w:tcBorders>
            <w:shd w:val="clear" w:color="000000" w:fill="00FFCC"/>
            <w:noWrap/>
            <w:vAlign w:val="bottom"/>
            <w:hideMark/>
          </w:tcPr>
          <w:p w14:paraId="2580926E"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Éduc</w:t>
            </w:r>
          </w:p>
        </w:tc>
        <w:tc>
          <w:tcPr>
            <w:tcW w:w="833" w:type="pct"/>
            <w:tcBorders>
              <w:top w:val="single" w:sz="4" w:space="0" w:color="auto"/>
              <w:left w:val="nil"/>
              <w:bottom w:val="single" w:sz="4" w:space="0" w:color="auto"/>
              <w:right w:val="single" w:sz="4" w:space="0" w:color="auto"/>
            </w:tcBorders>
            <w:shd w:val="clear" w:color="000000" w:fill="4D93D9"/>
            <w:noWrap/>
            <w:vAlign w:val="bottom"/>
            <w:hideMark/>
          </w:tcPr>
          <w:p w14:paraId="507E5948"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Histoire</w:t>
            </w:r>
          </w:p>
        </w:tc>
      </w:tr>
      <w:tr w:rsidR="00872418" w:rsidRPr="00943973" w14:paraId="080CE3F1" w14:textId="77777777" w:rsidTr="0063338B">
        <w:trPr>
          <w:trHeight w:val="288"/>
        </w:trPr>
        <w:tc>
          <w:tcPr>
            <w:tcW w:w="833" w:type="pct"/>
            <w:tcBorders>
              <w:top w:val="nil"/>
              <w:left w:val="single" w:sz="4" w:space="0" w:color="auto"/>
              <w:bottom w:val="single" w:sz="4" w:space="0" w:color="auto"/>
              <w:right w:val="single" w:sz="4" w:space="0" w:color="auto"/>
            </w:tcBorders>
            <w:noWrap/>
            <w:vAlign w:val="bottom"/>
            <w:hideMark/>
          </w:tcPr>
          <w:p w14:paraId="56CD2158"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Jour 2</w:t>
            </w:r>
          </w:p>
        </w:tc>
        <w:tc>
          <w:tcPr>
            <w:tcW w:w="833" w:type="pct"/>
            <w:tcBorders>
              <w:top w:val="nil"/>
              <w:left w:val="nil"/>
              <w:bottom w:val="single" w:sz="4" w:space="0" w:color="auto"/>
              <w:right w:val="single" w:sz="4" w:space="0" w:color="auto"/>
            </w:tcBorders>
            <w:shd w:val="clear" w:color="000000" w:fill="4D93D9"/>
            <w:noWrap/>
            <w:vAlign w:val="bottom"/>
            <w:hideMark/>
          </w:tcPr>
          <w:p w14:paraId="168500F7"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Français</w:t>
            </w:r>
          </w:p>
        </w:tc>
        <w:tc>
          <w:tcPr>
            <w:tcW w:w="833" w:type="pct"/>
            <w:tcBorders>
              <w:top w:val="nil"/>
              <w:left w:val="nil"/>
              <w:bottom w:val="single" w:sz="4" w:space="0" w:color="auto"/>
              <w:right w:val="single" w:sz="4" w:space="0" w:color="auto"/>
            </w:tcBorders>
            <w:shd w:val="clear" w:color="000000" w:fill="D0D0D0"/>
            <w:noWrap/>
            <w:vAlign w:val="bottom"/>
            <w:hideMark/>
          </w:tcPr>
          <w:p w14:paraId="0782CEF6"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Anglais</w:t>
            </w:r>
          </w:p>
        </w:tc>
        <w:tc>
          <w:tcPr>
            <w:tcW w:w="833" w:type="pct"/>
            <w:tcBorders>
              <w:top w:val="nil"/>
              <w:left w:val="nil"/>
              <w:bottom w:val="single" w:sz="4" w:space="0" w:color="auto"/>
              <w:right w:val="single" w:sz="4" w:space="0" w:color="auto"/>
            </w:tcBorders>
            <w:noWrap/>
            <w:vAlign w:val="bottom"/>
            <w:hideMark/>
          </w:tcPr>
          <w:p w14:paraId="404A74EE"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Étude</w:t>
            </w:r>
          </w:p>
        </w:tc>
        <w:tc>
          <w:tcPr>
            <w:tcW w:w="833" w:type="pct"/>
            <w:tcBorders>
              <w:top w:val="nil"/>
              <w:left w:val="nil"/>
              <w:bottom w:val="single" w:sz="4" w:space="0" w:color="auto"/>
              <w:right w:val="single" w:sz="4" w:space="0" w:color="auto"/>
            </w:tcBorders>
            <w:shd w:val="clear" w:color="000000" w:fill="E49EDD"/>
            <w:noWrap/>
            <w:vAlign w:val="bottom"/>
            <w:hideMark/>
          </w:tcPr>
          <w:p w14:paraId="0374A5D5"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PPO</w:t>
            </w:r>
          </w:p>
        </w:tc>
        <w:tc>
          <w:tcPr>
            <w:tcW w:w="833" w:type="pct"/>
            <w:tcBorders>
              <w:top w:val="nil"/>
              <w:left w:val="nil"/>
              <w:bottom w:val="single" w:sz="4" w:space="0" w:color="auto"/>
              <w:right w:val="single" w:sz="4" w:space="0" w:color="auto"/>
            </w:tcBorders>
            <w:shd w:val="clear" w:color="000000" w:fill="E97132"/>
            <w:noWrap/>
            <w:vAlign w:val="bottom"/>
            <w:hideMark/>
          </w:tcPr>
          <w:p w14:paraId="2D0A87EA"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Math</w:t>
            </w:r>
          </w:p>
        </w:tc>
      </w:tr>
      <w:tr w:rsidR="00872418" w:rsidRPr="00943973" w14:paraId="2D49DD87" w14:textId="77777777" w:rsidTr="0063338B">
        <w:trPr>
          <w:trHeight w:val="288"/>
        </w:trPr>
        <w:tc>
          <w:tcPr>
            <w:tcW w:w="833" w:type="pct"/>
            <w:tcBorders>
              <w:top w:val="nil"/>
              <w:left w:val="single" w:sz="4" w:space="0" w:color="auto"/>
              <w:bottom w:val="single" w:sz="4" w:space="0" w:color="auto"/>
              <w:right w:val="single" w:sz="4" w:space="0" w:color="auto"/>
            </w:tcBorders>
            <w:noWrap/>
            <w:vAlign w:val="bottom"/>
            <w:hideMark/>
          </w:tcPr>
          <w:p w14:paraId="71915669"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Jour 3</w:t>
            </w:r>
          </w:p>
        </w:tc>
        <w:tc>
          <w:tcPr>
            <w:tcW w:w="833" w:type="pct"/>
            <w:tcBorders>
              <w:top w:val="nil"/>
              <w:left w:val="nil"/>
              <w:bottom w:val="single" w:sz="4" w:space="0" w:color="auto"/>
              <w:right w:val="single" w:sz="4" w:space="0" w:color="auto"/>
            </w:tcBorders>
            <w:shd w:val="clear" w:color="000000" w:fill="4D93D9"/>
            <w:noWrap/>
            <w:vAlign w:val="bottom"/>
            <w:hideMark/>
          </w:tcPr>
          <w:p w14:paraId="6FACED62"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Français</w:t>
            </w:r>
          </w:p>
        </w:tc>
        <w:tc>
          <w:tcPr>
            <w:tcW w:w="833" w:type="pct"/>
            <w:tcBorders>
              <w:top w:val="nil"/>
              <w:left w:val="nil"/>
              <w:bottom w:val="single" w:sz="4" w:space="0" w:color="auto"/>
              <w:right w:val="single" w:sz="4" w:space="0" w:color="auto"/>
            </w:tcBorders>
            <w:shd w:val="clear" w:color="000000" w:fill="FFFF00"/>
            <w:noWrap/>
            <w:vAlign w:val="bottom"/>
            <w:hideMark/>
          </w:tcPr>
          <w:p w14:paraId="581BB087"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Sciences</w:t>
            </w:r>
          </w:p>
        </w:tc>
        <w:tc>
          <w:tcPr>
            <w:tcW w:w="833" w:type="pct"/>
            <w:tcBorders>
              <w:top w:val="nil"/>
              <w:left w:val="nil"/>
              <w:bottom w:val="single" w:sz="4" w:space="0" w:color="auto"/>
              <w:right w:val="single" w:sz="4" w:space="0" w:color="auto"/>
            </w:tcBorders>
            <w:noWrap/>
            <w:vAlign w:val="bottom"/>
            <w:hideMark/>
          </w:tcPr>
          <w:p w14:paraId="3950027C"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Étude</w:t>
            </w:r>
          </w:p>
        </w:tc>
        <w:tc>
          <w:tcPr>
            <w:tcW w:w="833" w:type="pct"/>
            <w:tcBorders>
              <w:top w:val="nil"/>
              <w:left w:val="nil"/>
              <w:bottom w:val="single" w:sz="4" w:space="0" w:color="auto"/>
              <w:right w:val="single" w:sz="4" w:space="0" w:color="auto"/>
            </w:tcBorders>
            <w:shd w:val="clear" w:color="000000" w:fill="D0D0D0"/>
            <w:noWrap/>
            <w:vAlign w:val="bottom"/>
            <w:hideMark/>
          </w:tcPr>
          <w:p w14:paraId="4D7C27E9"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Anglais</w:t>
            </w:r>
          </w:p>
        </w:tc>
        <w:tc>
          <w:tcPr>
            <w:tcW w:w="833" w:type="pct"/>
            <w:tcBorders>
              <w:top w:val="nil"/>
              <w:left w:val="nil"/>
              <w:bottom w:val="single" w:sz="4" w:space="0" w:color="auto"/>
              <w:right w:val="single" w:sz="4" w:space="0" w:color="auto"/>
            </w:tcBorders>
            <w:shd w:val="clear" w:color="000000" w:fill="E97132"/>
            <w:noWrap/>
            <w:vAlign w:val="bottom"/>
            <w:hideMark/>
          </w:tcPr>
          <w:p w14:paraId="2F13FFD2"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Math</w:t>
            </w:r>
          </w:p>
        </w:tc>
      </w:tr>
      <w:tr w:rsidR="00872418" w:rsidRPr="00943973" w14:paraId="60DCBEFD" w14:textId="77777777" w:rsidTr="0063338B">
        <w:trPr>
          <w:trHeight w:val="288"/>
        </w:trPr>
        <w:tc>
          <w:tcPr>
            <w:tcW w:w="833" w:type="pct"/>
            <w:tcBorders>
              <w:top w:val="nil"/>
              <w:left w:val="single" w:sz="4" w:space="0" w:color="auto"/>
              <w:bottom w:val="single" w:sz="4" w:space="0" w:color="auto"/>
              <w:right w:val="single" w:sz="4" w:space="0" w:color="auto"/>
            </w:tcBorders>
            <w:noWrap/>
            <w:vAlign w:val="bottom"/>
            <w:hideMark/>
          </w:tcPr>
          <w:p w14:paraId="05C44D67"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Jour 4</w:t>
            </w:r>
          </w:p>
        </w:tc>
        <w:tc>
          <w:tcPr>
            <w:tcW w:w="833" w:type="pct"/>
            <w:tcBorders>
              <w:top w:val="nil"/>
              <w:left w:val="nil"/>
              <w:bottom w:val="single" w:sz="4" w:space="0" w:color="auto"/>
              <w:right w:val="single" w:sz="4" w:space="0" w:color="auto"/>
            </w:tcBorders>
            <w:shd w:val="clear" w:color="000000" w:fill="4D93D9"/>
            <w:noWrap/>
            <w:vAlign w:val="bottom"/>
            <w:hideMark/>
          </w:tcPr>
          <w:p w14:paraId="56DA1539"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Histoire</w:t>
            </w:r>
          </w:p>
        </w:tc>
        <w:tc>
          <w:tcPr>
            <w:tcW w:w="833" w:type="pct"/>
            <w:tcBorders>
              <w:top w:val="nil"/>
              <w:left w:val="nil"/>
              <w:bottom w:val="single" w:sz="4" w:space="0" w:color="auto"/>
              <w:right w:val="single" w:sz="4" w:space="0" w:color="auto"/>
            </w:tcBorders>
            <w:shd w:val="clear" w:color="000000" w:fill="FFFF00"/>
            <w:noWrap/>
            <w:vAlign w:val="bottom"/>
            <w:hideMark/>
          </w:tcPr>
          <w:p w14:paraId="076D1D61"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Sciences</w:t>
            </w:r>
          </w:p>
        </w:tc>
        <w:tc>
          <w:tcPr>
            <w:tcW w:w="833" w:type="pct"/>
            <w:tcBorders>
              <w:top w:val="nil"/>
              <w:left w:val="nil"/>
              <w:bottom w:val="single" w:sz="4" w:space="0" w:color="auto"/>
              <w:right w:val="single" w:sz="4" w:space="0" w:color="auto"/>
            </w:tcBorders>
            <w:noWrap/>
            <w:vAlign w:val="bottom"/>
            <w:hideMark/>
          </w:tcPr>
          <w:p w14:paraId="000CB469"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Étude</w:t>
            </w:r>
          </w:p>
        </w:tc>
        <w:tc>
          <w:tcPr>
            <w:tcW w:w="833" w:type="pct"/>
            <w:tcBorders>
              <w:top w:val="nil"/>
              <w:left w:val="nil"/>
              <w:bottom w:val="single" w:sz="4" w:space="0" w:color="auto"/>
              <w:right w:val="single" w:sz="4" w:space="0" w:color="auto"/>
            </w:tcBorders>
            <w:shd w:val="clear" w:color="000000" w:fill="4D93D9"/>
            <w:noWrap/>
            <w:vAlign w:val="bottom"/>
            <w:hideMark/>
          </w:tcPr>
          <w:p w14:paraId="0271CD08"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Français</w:t>
            </w:r>
          </w:p>
        </w:tc>
        <w:tc>
          <w:tcPr>
            <w:tcW w:w="833" w:type="pct"/>
            <w:tcBorders>
              <w:top w:val="nil"/>
              <w:left w:val="nil"/>
              <w:bottom w:val="single" w:sz="4" w:space="0" w:color="auto"/>
              <w:right w:val="single" w:sz="4" w:space="0" w:color="auto"/>
            </w:tcBorders>
            <w:shd w:val="clear" w:color="000000" w:fill="FF6699"/>
            <w:noWrap/>
            <w:vAlign w:val="bottom"/>
            <w:hideMark/>
          </w:tcPr>
          <w:p w14:paraId="62D357D0"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Arts</w:t>
            </w:r>
          </w:p>
        </w:tc>
      </w:tr>
      <w:tr w:rsidR="00872418" w:rsidRPr="00943973" w14:paraId="090372AD" w14:textId="77777777" w:rsidTr="0063338B">
        <w:trPr>
          <w:trHeight w:val="288"/>
        </w:trPr>
        <w:tc>
          <w:tcPr>
            <w:tcW w:w="833" w:type="pct"/>
            <w:tcBorders>
              <w:top w:val="nil"/>
              <w:left w:val="single" w:sz="4" w:space="0" w:color="auto"/>
              <w:bottom w:val="single" w:sz="4" w:space="0" w:color="auto"/>
              <w:right w:val="single" w:sz="4" w:space="0" w:color="auto"/>
            </w:tcBorders>
            <w:noWrap/>
            <w:vAlign w:val="bottom"/>
            <w:hideMark/>
          </w:tcPr>
          <w:p w14:paraId="0F97E447"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Jour 5</w:t>
            </w:r>
          </w:p>
        </w:tc>
        <w:tc>
          <w:tcPr>
            <w:tcW w:w="833" w:type="pct"/>
            <w:tcBorders>
              <w:top w:val="nil"/>
              <w:left w:val="nil"/>
              <w:bottom w:val="single" w:sz="4" w:space="0" w:color="auto"/>
              <w:right w:val="single" w:sz="4" w:space="0" w:color="auto"/>
            </w:tcBorders>
            <w:shd w:val="clear" w:color="000000" w:fill="E97132"/>
            <w:noWrap/>
            <w:vAlign w:val="bottom"/>
            <w:hideMark/>
          </w:tcPr>
          <w:p w14:paraId="511D2EA4"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Math</w:t>
            </w:r>
          </w:p>
        </w:tc>
        <w:tc>
          <w:tcPr>
            <w:tcW w:w="833" w:type="pct"/>
            <w:tcBorders>
              <w:top w:val="nil"/>
              <w:left w:val="nil"/>
              <w:bottom w:val="single" w:sz="4" w:space="0" w:color="auto"/>
              <w:right w:val="single" w:sz="4" w:space="0" w:color="auto"/>
            </w:tcBorders>
            <w:shd w:val="clear" w:color="000000" w:fill="4D93D9"/>
            <w:noWrap/>
            <w:vAlign w:val="bottom"/>
            <w:hideMark/>
          </w:tcPr>
          <w:p w14:paraId="679321EB"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Français</w:t>
            </w:r>
          </w:p>
        </w:tc>
        <w:tc>
          <w:tcPr>
            <w:tcW w:w="833" w:type="pct"/>
            <w:tcBorders>
              <w:top w:val="nil"/>
              <w:left w:val="nil"/>
              <w:bottom w:val="single" w:sz="4" w:space="0" w:color="auto"/>
              <w:right w:val="single" w:sz="4" w:space="0" w:color="auto"/>
            </w:tcBorders>
            <w:noWrap/>
            <w:vAlign w:val="bottom"/>
            <w:hideMark/>
          </w:tcPr>
          <w:p w14:paraId="12891422"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Étude</w:t>
            </w:r>
          </w:p>
        </w:tc>
        <w:tc>
          <w:tcPr>
            <w:tcW w:w="833" w:type="pct"/>
            <w:tcBorders>
              <w:top w:val="nil"/>
              <w:left w:val="nil"/>
              <w:bottom w:val="single" w:sz="4" w:space="0" w:color="auto"/>
              <w:right w:val="single" w:sz="4" w:space="0" w:color="auto"/>
            </w:tcBorders>
            <w:shd w:val="clear" w:color="000000" w:fill="FFFF00"/>
            <w:noWrap/>
            <w:vAlign w:val="bottom"/>
            <w:hideMark/>
          </w:tcPr>
          <w:p w14:paraId="2FD61513"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Sciences</w:t>
            </w:r>
          </w:p>
        </w:tc>
        <w:tc>
          <w:tcPr>
            <w:tcW w:w="833" w:type="pct"/>
            <w:tcBorders>
              <w:top w:val="nil"/>
              <w:left w:val="nil"/>
              <w:bottom w:val="single" w:sz="4" w:space="0" w:color="auto"/>
              <w:right w:val="single" w:sz="4" w:space="0" w:color="auto"/>
            </w:tcBorders>
            <w:shd w:val="clear" w:color="000000" w:fill="00FFCC"/>
            <w:noWrap/>
            <w:vAlign w:val="bottom"/>
            <w:hideMark/>
          </w:tcPr>
          <w:p w14:paraId="42F340A3"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Éduc</w:t>
            </w:r>
          </w:p>
        </w:tc>
      </w:tr>
      <w:tr w:rsidR="00872418" w:rsidRPr="00943973" w14:paraId="323FD879" w14:textId="77777777" w:rsidTr="0063338B">
        <w:trPr>
          <w:trHeight w:val="288"/>
        </w:trPr>
        <w:tc>
          <w:tcPr>
            <w:tcW w:w="833" w:type="pct"/>
            <w:tcBorders>
              <w:top w:val="nil"/>
              <w:left w:val="single" w:sz="4" w:space="0" w:color="auto"/>
              <w:bottom w:val="single" w:sz="4" w:space="0" w:color="auto"/>
              <w:right w:val="single" w:sz="4" w:space="0" w:color="auto"/>
            </w:tcBorders>
            <w:noWrap/>
            <w:vAlign w:val="bottom"/>
            <w:hideMark/>
          </w:tcPr>
          <w:p w14:paraId="645318EF"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Jour 6</w:t>
            </w:r>
          </w:p>
        </w:tc>
        <w:tc>
          <w:tcPr>
            <w:tcW w:w="833" w:type="pct"/>
            <w:tcBorders>
              <w:top w:val="nil"/>
              <w:left w:val="nil"/>
              <w:bottom w:val="single" w:sz="4" w:space="0" w:color="auto"/>
              <w:right w:val="single" w:sz="4" w:space="0" w:color="auto"/>
            </w:tcBorders>
            <w:shd w:val="clear" w:color="000000" w:fill="00FFCC"/>
            <w:noWrap/>
            <w:vAlign w:val="bottom"/>
            <w:hideMark/>
          </w:tcPr>
          <w:p w14:paraId="62F06A9B"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Éduc</w:t>
            </w:r>
          </w:p>
        </w:tc>
        <w:tc>
          <w:tcPr>
            <w:tcW w:w="833" w:type="pct"/>
            <w:tcBorders>
              <w:top w:val="nil"/>
              <w:left w:val="nil"/>
              <w:bottom w:val="single" w:sz="4" w:space="0" w:color="auto"/>
              <w:right w:val="single" w:sz="4" w:space="0" w:color="auto"/>
            </w:tcBorders>
            <w:shd w:val="clear" w:color="000000" w:fill="4D93D9"/>
            <w:noWrap/>
            <w:vAlign w:val="bottom"/>
            <w:hideMark/>
          </w:tcPr>
          <w:p w14:paraId="3C3697B9"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Histoire</w:t>
            </w:r>
          </w:p>
        </w:tc>
        <w:tc>
          <w:tcPr>
            <w:tcW w:w="833" w:type="pct"/>
            <w:tcBorders>
              <w:top w:val="nil"/>
              <w:left w:val="nil"/>
              <w:bottom w:val="single" w:sz="4" w:space="0" w:color="auto"/>
              <w:right w:val="single" w:sz="4" w:space="0" w:color="auto"/>
            </w:tcBorders>
            <w:noWrap/>
            <w:vAlign w:val="bottom"/>
            <w:hideMark/>
          </w:tcPr>
          <w:p w14:paraId="15675EC3"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Étude</w:t>
            </w:r>
          </w:p>
        </w:tc>
        <w:tc>
          <w:tcPr>
            <w:tcW w:w="833" w:type="pct"/>
            <w:tcBorders>
              <w:top w:val="nil"/>
              <w:left w:val="nil"/>
              <w:bottom w:val="single" w:sz="4" w:space="0" w:color="auto"/>
              <w:right w:val="single" w:sz="4" w:space="0" w:color="auto"/>
            </w:tcBorders>
            <w:shd w:val="clear" w:color="000000" w:fill="4D93D9"/>
            <w:noWrap/>
            <w:vAlign w:val="bottom"/>
            <w:hideMark/>
          </w:tcPr>
          <w:p w14:paraId="39AB2E6A"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Français</w:t>
            </w:r>
          </w:p>
        </w:tc>
        <w:tc>
          <w:tcPr>
            <w:tcW w:w="833" w:type="pct"/>
            <w:tcBorders>
              <w:top w:val="nil"/>
              <w:left w:val="nil"/>
              <w:bottom w:val="single" w:sz="4" w:space="0" w:color="auto"/>
              <w:right w:val="single" w:sz="4" w:space="0" w:color="auto"/>
            </w:tcBorders>
            <w:shd w:val="clear" w:color="000000" w:fill="D0D0D0"/>
            <w:noWrap/>
            <w:vAlign w:val="bottom"/>
            <w:hideMark/>
          </w:tcPr>
          <w:p w14:paraId="77206E99"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Anglais</w:t>
            </w:r>
          </w:p>
        </w:tc>
      </w:tr>
      <w:tr w:rsidR="00872418" w:rsidRPr="00943973" w14:paraId="7FB9E4A7" w14:textId="77777777" w:rsidTr="0063338B">
        <w:trPr>
          <w:trHeight w:val="288"/>
        </w:trPr>
        <w:tc>
          <w:tcPr>
            <w:tcW w:w="833" w:type="pct"/>
            <w:tcBorders>
              <w:top w:val="nil"/>
              <w:left w:val="single" w:sz="4" w:space="0" w:color="auto"/>
              <w:bottom w:val="single" w:sz="4" w:space="0" w:color="auto"/>
              <w:right w:val="single" w:sz="4" w:space="0" w:color="auto"/>
            </w:tcBorders>
            <w:noWrap/>
            <w:vAlign w:val="bottom"/>
            <w:hideMark/>
          </w:tcPr>
          <w:p w14:paraId="56605B38"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Jour 7</w:t>
            </w:r>
          </w:p>
        </w:tc>
        <w:tc>
          <w:tcPr>
            <w:tcW w:w="833" w:type="pct"/>
            <w:tcBorders>
              <w:top w:val="nil"/>
              <w:left w:val="nil"/>
              <w:bottom w:val="single" w:sz="4" w:space="0" w:color="auto"/>
              <w:right w:val="single" w:sz="4" w:space="0" w:color="auto"/>
            </w:tcBorders>
            <w:shd w:val="clear" w:color="000000" w:fill="E49EDD"/>
            <w:noWrap/>
            <w:vAlign w:val="bottom"/>
            <w:hideMark/>
          </w:tcPr>
          <w:p w14:paraId="49985533"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PPO</w:t>
            </w:r>
          </w:p>
        </w:tc>
        <w:tc>
          <w:tcPr>
            <w:tcW w:w="833" w:type="pct"/>
            <w:tcBorders>
              <w:top w:val="nil"/>
              <w:left w:val="nil"/>
              <w:bottom w:val="single" w:sz="4" w:space="0" w:color="auto"/>
              <w:right w:val="single" w:sz="4" w:space="0" w:color="auto"/>
            </w:tcBorders>
            <w:shd w:val="clear" w:color="000000" w:fill="FF6699"/>
            <w:noWrap/>
            <w:vAlign w:val="bottom"/>
            <w:hideMark/>
          </w:tcPr>
          <w:p w14:paraId="740967E8"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Arts</w:t>
            </w:r>
          </w:p>
        </w:tc>
        <w:tc>
          <w:tcPr>
            <w:tcW w:w="833" w:type="pct"/>
            <w:tcBorders>
              <w:top w:val="nil"/>
              <w:left w:val="nil"/>
              <w:bottom w:val="single" w:sz="4" w:space="0" w:color="auto"/>
              <w:right w:val="single" w:sz="4" w:space="0" w:color="auto"/>
            </w:tcBorders>
            <w:noWrap/>
            <w:vAlign w:val="bottom"/>
            <w:hideMark/>
          </w:tcPr>
          <w:p w14:paraId="27E41C14"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Étude</w:t>
            </w:r>
          </w:p>
        </w:tc>
        <w:tc>
          <w:tcPr>
            <w:tcW w:w="833" w:type="pct"/>
            <w:tcBorders>
              <w:top w:val="nil"/>
              <w:left w:val="nil"/>
              <w:bottom w:val="single" w:sz="4" w:space="0" w:color="auto"/>
              <w:right w:val="single" w:sz="4" w:space="0" w:color="auto"/>
            </w:tcBorders>
            <w:shd w:val="clear" w:color="000000" w:fill="4D93D9"/>
            <w:noWrap/>
            <w:vAlign w:val="bottom"/>
            <w:hideMark/>
          </w:tcPr>
          <w:p w14:paraId="7515FB36"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Français</w:t>
            </w:r>
          </w:p>
        </w:tc>
        <w:tc>
          <w:tcPr>
            <w:tcW w:w="833" w:type="pct"/>
            <w:tcBorders>
              <w:top w:val="nil"/>
              <w:left w:val="nil"/>
              <w:bottom w:val="single" w:sz="4" w:space="0" w:color="auto"/>
              <w:right w:val="single" w:sz="4" w:space="0" w:color="auto"/>
            </w:tcBorders>
            <w:shd w:val="clear" w:color="000000" w:fill="FFFF00"/>
            <w:noWrap/>
            <w:vAlign w:val="bottom"/>
            <w:hideMark/>
          </w:tcPr>
          <w:p w14:paraId="67533F8D"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Sciences</w:t>
            </w:r>
          </w:p>
        </w:tc>
      </w:tr>
      <w:tr w:rsidR="00872418" w:rsidRPr="00943973" w14:paraId="142CB5A8" w14:textId="77777777" w:rsidTr="0063338B">
        <w:trPr>
          <w:trHeight w:val="288"/>
        </w:trPr>
        <w:tc>
          <w:tcPr>
            <w:tcW w:w="833" w:type="pct"/>
            <w:tcBorders>
              <w:top w:val="nil"/>
              <w:left w:val="single" w:sz="4" w:space="0" w:color="auto"/>
              <w:bottom w:val="single" w:sz="4" w:space="0" w:color="auto"/>
              <w:right w:val="single" w:sz="4" w:space="0" w:color="auto"/>
            </w:tcBorders>
            <w:noWrap/>
            <w:vAlign w:val="bottom"/>
            <w:hideMark/>
          </w:tcPr>
          <w:p w14:paraId="1985D21B"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Jour 8</w:t>
            </w:r>
          </w:p>
        </w:tc>
        <w:tc>
          <w:tcPr>
            <w:tcW w:w="833" w:type="pct"/>
            <w:tcBorders>
              <w:top w:val="nil"/>
              <w:left w:val="nil"/>
              <w:bottom w:val="single" w:sz="4" w:space="0" w:color="auto"/>
              <w:right w:val="single" w:sz="4" w:space="0" w:color="auto"/>
            </w:tcBorders>
            <w:shd w:val="clear" w:color="000000" w:fill="E49EDD"/>
            <w:noWrap/>
            <w:vAlign w:val="bottom"/>
            <w:hideMark/>
          </w:tcPr>
          <w:p w14:paraId="3DDA1DF7"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PPO</w:t>
            </w:r>
          </w:p>
        </w:tc>
        <w:tc>
          <w:tcPr>
            <w:tcW w:w="833" w:type="pct"/>
            <w:tcBorders>
              <w:top w:val="nil"/>
              <w:left w:val="nil"/>
              <w:bottom w:val="single" w:sz="4" w:space="0" w:color="auto"/>
              <w:right w:val="single" w:sz="4" w:space="0" w:color="auto"/>
            </w:tcBorders>
            <w:shd w:val="clear" w:color="000000" w:fill="E97132"/>
            <w:noWrap/>
            <w:vAlign w:val="bottom"/>
            <w:hideMark/>
          </w:tcPr>
          <w:p w14:paraId="73BC637F"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Math</w:t>
            </w:r>
          </w:p>
        </w:tc>
        <w:tc>
          <w:tcPr>
            <w:tcW w:w="833" w:type="pct"/>
            <w:tcBorders>
              <w:top w:val="nil"/>
              <w:left w:val="nil"/>
              <w:bottom w:val="single" w:sz="4" w:space="0" w:color="auto"/>
              <w:right w:val="single" w:sz="4" w:space="0" w:color="auto"/>
            </w:tcBorders>
            <w:noWrap/>
            <w:vAlign w:val="bottom"/>
            <w:hideMark/>
          </w:tcPr>
          <w:p w14:paraId="1D41E604"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Étude</w:t>
            </w:r>
          </w:p>
        </w:tc>
        <w:tc>
          <w:tcPr>
            <w:tcW w:w="833" w:type="pct"/>
            <w:tcBorders>
              <w:top w:val="nil"/>
              <w:left w:val="nil"/>
              <w:bottom w:val="single" w:sz="4" w:space="0" w:color="auto"/>
              <w:right w:val="single" w:sz="4" w:space="0" w:color="auto"/>
            </w:tcBorders>
            <w:shd w:val="clear" w:color="000000" w:fill="4D93D9"/>
            <w:noWrap/>
            <w:vAlign w:val="bottom"/>
            <w:hideMark/>
          </w:tcPr>
          <w:p w14:paraId="0421EA11"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 xml:space="preserve">Histoire </w:t>
            </w:r>
          </w:p>
        </w:tc>
        <w:tc>
          <w:tcPr>
            <w:tcW w:w="833" w:type="pct"/>
            <w:tcBorders>
              <w:top w:val="nil"/>
              <w:left w:val="nil"/>
              <w:bottom w:val="single" w:sz="4" w:space="0" w:color="auto"/>
              <w:right w:val="single" w:sz="4" w:space="0" w:color="auto"/>
            </w:tcBorders>
            <w:shd w:val="clear" w:color="000000" w:fill="FFFF00"/>
            <w:noWrap/>
            <w:vAlign w:val="bottom"/>
            <w:hideMark/>
          </w:tcPr>
          <w:p w14:paraId="241D5403"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Sciences</w:t>
            </w:r>
          </w:p>
        </w:tc>
      </w:tr>
      <w:tr w:rsidR="00872418" w:rsidRPr="00943973" w14:paraId="30CCE2FF" w14:textId="77777777" w:rsidTr="0063338B">
        <w:trPr>
          <w:trHeight w:val="288"/>
        </w:trPr>
        <w:tc>
          <w:tcPr>
            <w:tcW w:w="833" w:type="pct"/>
            <w:tcBorders>
              <w:top w:val="nil"/>
              <w:left w:val="single" w:sz="4" w:space="0" w:color="auto"/>
              <w:bottom w:val="single" w:sz="4" w:space="0" w:color="auto"/>
              <w:right w:val="single" w:sz="4" w:space="0" w:color="auto"/>
            </w:tcBorders>
            <w:noWrap/>
            <w:vAlign w:val="bottom"/>
            <w:hideMark/>
          </w:tcPr>
          <w:p w14:paraId="1241BB36"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Jour 9</w:t>
            </w:r>
          </w:p>
        </w:tc>
        <w:tc>
          <w:tcPr>
            <w:tcW w:w="833" w:type="pct"/>
            <w:tcBorders>
              <w:top w:val="nil"/>
              <w:left w:val="nil"/>
              <w:bottom w:val="single" w:sz="4" w:space="0" w:color="auto"/>
              <w:right w:val="single" w:sz="4" w:space="0" w:color="auto"/>
            </w:tcBorders>
            <w:shd w:val="clear" w:color="000000" w:fill="D0D0D0"/>
            <w:noWrap/>
            <w:vAlign w:val="bottom"/>
            <w:hideMark/>
          </w:tcPr>
          <w:p w14:paraId="7EB7BD89"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Anglais</w:t>
            </w:r>
          </w:p>
        </w:tc>
        <w:tc>
          <w:tcPr>
            <w:tcW w:w="833" w:type="pct"/>
            <w:tcBorders>
              <w:top w:val="nil"/>
              <w:left w:val="nil"/>
              <w:bottom w:val="single" w:sz="4" w:space="0" w:color="auto"/>
              <w:right w:val="single" w:sz="4" w:space="0" w:color="auto"/>
            </w:tcBorders>
            <w:shd w:val="clear" w:color="000000" w:fill="00FFCC"/>
            <w:noWrap/>
            <w:vAlign w:val="bottom"/>
            <w:hideMark/>
          </w:tcPr>
          <w:p w14:paraId="69EF3670"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Éduc</w:t>
            </w:r>
          </w:p>
        </w:tc>
        <w:tc>
          <w:tcPr>
            <w:tcW w:w="833" w:type="pct"/>
            <w:tcBorders>
              <w:top w:val="nil"/>
              <w:left w:val="nil"/>
              <w:bottom w:val="single" w:sz="4" w:space="0" w:color="auto"/>
              <w:right w:val="single" w:sz="4" w:space="0" w:color="auto"/>
            </w:tcBorders>
            <w:noWrap/>
            <w:vAlign w:val="bottom"/>
            <w:hideMark/>
          </w:tcPr>
          <w:p w14:paraId="190868B1"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Étude</w:t>
            </w:r>
          </w:p>
        </w:tc>
        <w:tc>
          <w:tcPr>
            <w:tcW w:w="833" w:type="pct"/>
            <w:tcBorders>
              <w:top w:val="nil"/>
              <w:left w:val="nil"/>
              <w:bottom w:val="single" w:sz="4" w:space="0" w:color="auto"/>
              <w:right w:val="single" w:sz="4" w:space="0" w:color="auto"/>
            </w:tcBorders>
            <w:shd w:val="clear" w:color="000000" w:fill="E97132"/>
            <w:noWrap/>
            <w:vAlign w:val="bottom"/>
            <w:hideMark/>
          </w:tcPr>
          <w:p w14:paraId="72A50765"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Math</w:t>
            </w:r>
          </w:p>
        </w:tc>
        <w:tc>
          <w:tcPr>
            <w:tcW w:w="833" w:type="pct"/>
            <w:tcBorders>
              <w:top w:val="nil"/>
              <w:left w:val="nil"/>
              <w:bottom w:val="single" w:sz="4" w:space="0" w:color="auto"/>
              <w:right w:val="single" w:sz="4" w:space="0" w:color="auto"/>
            </w:tcBorders>
            <w:shd w:val="clear" w:color="000000" w:fill="4D93D9"/>
            <w:noWrap/>
            <w:vAlign w:val="bottom"/>
            <w:hideMark/>
          </w:tcPr>
          <w:p w14:paraId="40199744"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Français</w:t>
            </w:r>
          </w:p>
        </w:tc>
      </w:tr>
    </w:tbl>
    <w:p w14:paraId="6DCA41CF" w14:textId="77777777" w:rsidR="00D91A7D" w:rsidRDefault="00D91A7D" w:rsidP="00943973">
      <w:pPr>
        <w:spacing w:after="0"/>
        <w:rPr>
          <w:rFonts w:ascii="Times New Roman" w:hAnsi="Times New Roman" w:cs="Times New Roman"/>
          <w:b/>
          <w:bCs/>
        </w:rPr>
      </w:pPr>
    </w:p>
    <w:p w14:paraId="6B3A45BC" w14:textId="35D5FFFC" w:rsidR="00943973" w:rsidRPr="008B4D85" w:rsidRDefault="00943973" w:rsidP="00943973">
      <w:pPr>
        <w:spacing w:after="0"/>
        <w:rPr>
          <w:rFonts w:ascii="Times New Roman" w:hAnsi="Times New Roman" w:cs="Times New Roman"/>
          <w:b/>
          <w:bCs/>
        </w:rPr>
      </w:pPr>
      <w:r w:rsidRPr="008B4D85">
        <w:rPr>
          <w:rFonts w:ascii="Times New Roman" w:hAnsi="Times New Roman" w:cs="Times New Roman"/>
          <w:b/>
          <w:bCs/>
        </w:rPr>
        <w:t>Tableau 5 : Prototype d’horaire du groupe de 4</w:t>
      </w:r>
      <w:r w:rsidRPr="008B4D85">
        <w:rPr>
          <w:rFonts w:ascii="Times New Roman" w:hAnsi="Times New Roman" w:cs="Times New Roman"/>
          <w:b/>
          <w:bCs/>
          <w:vertAlign w:val="superscript"/>
        </w:rPr>
        <w:t>e</w:t>
      </w:r>
      <w:r w:rsidRPr="008B4D85">
        <w:rPr>
          <w:rFonts w:ascii="Times New Roman" w:hAnsi="Times New Roman" w:cs="Times New Roman"/>
          <w:b/>
          <w:bCs/>
        </w:rPr>
        <w:t xml:space="preserve"> secondaire</w:t>
      </w:r>
    </w:p>
    <w:tbl>
      <w:tblPr>
        <w:tblW w:w="5000" w:type="pct"/>
        <w:tblCellMar>
          <w:left w:w="70" w:type="dxa"/>
          <w:right w:w="70" w:type="dxa"/>
        </w:tblCellMar>
        <w:tblLook w:val="04A0" w:firstRow="1" w:lastRow="0" w:firstColumn="1" w:lastColumn="0" w:noHBand="0" w:noVBand="1"/>
      </w:tblPr>
      <w:tblGrid>
        <w:gridCol w:w="1439"/>
        <w:gridCol w:w="1439"/>
        <w:gridCol w:w="1438"/>
        <w:gridCol w:w="1438"/>
        <w:gridCol w:w="1438"/>
        <w:gridCol w:w="1438"/>
      </w:tblGrid>
      <w:tr w:rsidR="00872418" w:rsidRPr="00943973" w14:paraId="367DFC83" w14:textId="77777777" w:rsidTr="0063338B">
        <w:trPr>
          <w:trHeight w:val="288"/>
        </w:trPr>
        <w:tc>
          <w:tcPr>
            <w:tcW w:w="833" w:type="pct"/>
            <w:tcBorders>
              <w:top w:val="single" w:sz="4" w:space="0" w:color="auto"/>
              <w:left w:val="single" w:sz="4" w:space="0" w:color="auto"/>
              <w:bottom w:val="single" w:sz="4" w:space="0" w:color="auto"/>
              <w:right w:val="single" w:sz="4" w:space="0" w:color="auto"/>
            </w:tcBorders>
            <w:noWrap/>
            <w:vAlign w:val="bottom"/>
            <w:hideMark/>
          </w:tcPr>
          <w:p w14:paraId="63602D9F"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Jour 1</w:t>
            </w:r>
          </w:p>
        </w:tc>
        <w:tc>
          <w:tcPr>
            <w:tcW w:w="833" w:type="pct"/>
            <w:tcBorders>
              <w:top w:val="single" w:sz="4" w:space="0" w:color="auto"/>
              <w:left w:val="nil"/>
              <w:bottom w:val="single" w:sz="4" w:space="0" w:color="auto"/>
              <w:right w:val="single" w:sz="4" w:space="0" w:color="auto"/>
            </w:tcBorders>
            <w:shd w:val="clear" w:color="000000" w:fill="E97132"/>
            <w:noWrap/>
            <w:vAlign w:val="bottom"/>
            <w:hideMark/>
          </w:tcPr>
          <w:p w14:paraId="7BC30B9E"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 xml:space="preserve">Math </w:t>
            </w:r>
          </w:p>
        </w:tc>
        <w:tc>
          <w:tcPr>
            <w:tcW w:w="833" w:type="pct"/>
            <w:tcBorders>
              <w:top w:val="single" w:sz="4" w:space="0" w:color="auto"/>
              <w:left w:val="nil"/>
              <w:bottom w:val="single" w:sz="4" w:space="0" w:color="auto"/>
              <w:right w:val="single" w:sz="4" w:space="0" w:color="auto"/>
            </w:tcBorders>
            <w:shd w:val="clear" w:color="000000" w:fill="D0D0D0"/>
            <w:noWrap/>
            <w:vAlign w:val="bottom"/>
            <w:hideMark/>
          </w:tcPr>
          <w:p w14:paraId="04A1AAF5"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Anglais 4-5</w:t>
            </w:r>
          </w:p>
        </w:tc>
        <w:tc>
          <w:tcPr>
            <w:tcW w:w="833" w:type="pct"/>
            <w:tcBorders>
              <w:top w:val="single" w:sz="4" w:space="0" w:color="auto"/>
              <w:left w:val="nil"/>
              <w:bottom w:val="single" w:sz="4" w:space="0" w:color="auto"/>
              <w:right w:val="single" w:sz="4" w:space="0" w:color="auto"/>
            </w:tcBorders>
            <w:noWrap/>
            <w:vAlign w:val="bottom"/>
            <w:hideMark/>
          </w:tcPr>
          <w:p w14:paraId="49282489"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Étude</w:t>
            </w:r>
          </w:p>
        </w:tc>
        <w:tc>
          <w:tcPr>
            <w:tcW w:w="833" w:type="pct"/>
            <w:tcBorders>
              <w:top w:val="single" w:sz="4" w:space="0" w:color="auto"/>
              <w:left w:val="nil"/>
              <w:bottom w:val="single" w:sz="4" w:space="0" w:color="auto"/>
              <w:right w:val="single" w:sz="4" w:space="0" w:color="auto"/>
            </w:tcBorders>
            <w:shd w:val="clear" w:color="000000" w:fill="B5E6A2"/>
            <w:noWrap/>
            <w:vAlign w:val="bottom"/>
            <w:hideMark/>
          </w:tcPr>
          <w:p w14:paraId="240E8A11"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CCQ</w:t>
            </w:r>
          </w:p>
        </w:tc>
        <w:tc>
          <w:tcPr>
            <w:tcW w:w="833" w:type="pct"/>
            <w:tcBorders>
              <w:top w:val="single" w:sz="4" w:space="0" w:color="auto"/>
              <w:left w:val="nil"/>
              <w:bottom w:val="single" w:sz="4" w:space="0" w:color="auto"/>
              <w:right w:val="single" w:sz="4" w:space="0" w:color="auto"/>
            </w:tcBorders>
            <w:shd w:val="clear" w:color="000000" w:fill="B5E6A2"/>
            <w:noWrap/>
            <w:vAlign w:val="bottom"/>
            <w:hideMark/>
          </w:tcPr>
          <w:p w14:paraId="5CD37009"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Histoire</w:t>
            </w:r>
          </w:p>
        </w:tc>
      </w:tr>
      <w:tr w:rsidR="00872418" w:rsidRPr="00943973" w14:paraId="1B1B6FA3" w14:textId="77777777" w:rsidTr="0063338B">
        <w:trPr>
          <w:trHeight w:val="288"/>
        </w:trPr>
        <w:tc>
          <w:tcPr>
            <w:tcW w:w="833" w:type="pct"/>
            <w:tcBorders>
              <w:top w:val="nil"/>
              <w:left w:val="single" w:sz="4" w:space="0" w:color="auto"/>
              <w:bottom w:val="single" w:sz="4" w:space="0" w:color="auto"/>
              <w:right w:val="single" w:sz="4" w:space="0" w:color="auto"/>
            </w:tcBorders>
            <w:noWrap/>
            <w:vAlign w:val="bottom"/>
            <w:hideMark/>
          </w:tcPr>
          <w:p w14:paraId="1A4CEF01"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Jour 2</w:t>
            </w:r>
          </w:p>
        </w:tc>
        <w:tc>
          <w:tcPr>
            <w:tcW w:w="833" w:type="pct"/>
            <w:tcBorders>
              <w:top w:val="nil"/>
              <w:left w:val="nil"/>
              <w:bottom w:val="single" w:sz="4" w:space="0" w:color="auto"/>
              <w:right w:val="single" w:sz="4" w:space="0" w:color="auto"/>
            </w:tcBorders>
            <w:shd w:val="clear" w:color="000000" w:fill="FFFF00"/>
            <w:noWrap/>
            <w:vAlign w:val="bottom"/>
            <w:hideMark/>
          </w:tcPr>
          <w:p w14:paraId="1479C2CC"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Sciences</w:t>
            </w:r>
          </w:p>
        </w:tc>
        <w:tc>
          <w:tcPr>
            <w:tcW w:w="833" w:type="pct"/>
            <w:tcBorders>
              <w:top w:val="nil"/>
              <w:left w:val="nil"/>
              <w:bottom w:val="single" w:sz="4" w:space="0" w:color="auto"/>
              <w:right w:val="single" w:sz="4" w:space="0" w:color="auto"/>
            </w:tcBorders>
            <w:shd w:val="clear" w:color="000000" w:fill="FF6699"/>
            <w:noWrap/>
            <w:vAlign w:val="bottom"/>
            <w:hideMark/>
          </w:tcPr>
          <w:p w14:paraId="1E32BFE3"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Arts 4-5</w:t>
            </w:r>
          </w:p>
        </w:tc>
        <w:tc>
          <w:tcPr>
            <w:tcW w:w="833" w:type="pct"/>
            <w:tcBorders>
              <w:top w:val="nil"/>
              <w:left w:val="nil"/>
              <w:bottom w:val="single" w:sz="4" w:space="0" w:color="auto"/>
              <w:right w:val="single" w:sz="4" w:space="0" w:color="auto"/>
            </w:tcBorders>
            <w:noWrap/>
            <w:vAlign w:val="bottom"/>
            <w:hideMark/>
          </w:tcPr>
          <w:p w14:paraId="1BF82EA6"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Étude</w:t>
            </w:r>
          </w:p>
        </w:tc>
        <w:tc>
          <w:tcPr>
            <w:tcW w:w="833" w:type="pct"/>
            <w:tcBorders>
              <w:top w:val="nil"/>
              <w:left w:val="nil"/>
              <w:bottom w:val="single" w:sz="4" w:space="0" w:color="auto"/>
              <w:right w:val="single" w:sz="4" w:space="0" w:color="auto"/>
            </w:tcBorders>
            <w:shd w:val="clear" w:color="000000" w:fill="D0D0D0"/>
            <w:noWrap/>
            <w:vAlign w:val="bottom"/>
            <w:hideMark/>
          </w:tcPr>
          <w:p w14:paraId="1B225F36"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Anglais 4-5</w:t>
            </w:r>
          </w:p>
        </w:tc>
        <w:tc>
          <w:tcPr>
            <w:tcW w:w="833" w:type="pct"/>
            <w:tcBorders>
              <w:top w:val="nil"/>
              <w:left w:val="nil"/>
              <w:bottom w:val="single" w:sz="4" w:space="0" w:color="auto"/>
              <w:right w:val="single" w:sz="4" w:space="0" w:color="auto"/>
            </w:tcBorders>
            <w:shd w:val="clear" w:color="000000" w:fill="4D93D9"/>
            <w:noWrap/>
            <w:vAlign w:val="bottom"/>
            <w:hideMark/>
          </w:tcPr>
          <w:p w14:paraId="10AB6A58"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Français</w:t>
            </w:r>
          </w:p>
        </w:tc>
      </w:tr>
      <w:tr w:rsidR="00872418" w:rsidRPr="00943973" w14:paraId="5117F557" w14:textId="77777777" w:rsidTr="0063338B">
        <w:trPr>
          <w:trHeight w:val="288"/>
        </w:trPr>
        <w:tc>
          <w:tcPr>
            <w:tcW w:w="833" w:type="pct"/>
            <w:tcBorders>
              <w:top w:val="nil"/>
              <w:left w:val="single" w:sz="4" w:space="0" w:color="auto"/>
              <w:bottom w:val="single" w:sz="4" w:space="0" w:color="auto"/>
              <w:right w:val="single" w:sz="4" w:space="0" w:color="auto"/>
            </w:tcBorders>
            <w:noWrap/>
            <w:vAlign w:val="bottom"/>
            <w:hideMark/>
          </w:tcPr>
          <w:p w14:paraId="06968680"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Jour 3</w:t>
            </w:r>
          </w:p>
        </w:tc>
        <w:tc>
          <w:tcPr>
            <w:tcW w:w="833" w:type="pct"/>
            <w:tcBorders>
              <w:top w:val="nil"/>
              <w:left w:val="nil"/>
              <w:bottom w:val="single" w:sz="4" w:space="0" w:color="auto"/>
              <w:right w:val="single" w:sz="4" w:space="0" w:color="auto"/>
            </w:tcBorders>
            <w:shd w:val="clear" w:color="000000" w:fill="FFFF00"/>
            <w:noWrap/>
            <w:vAlign w:val="bottom"/>
            <w:hideMark/>
          </w:tcPr>
          <w:p w14:paraId="57B29E83"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Sciences</w:t>
            </w:r>
          </w:p>
        </w:tc>
        <w:tc>
          <w:tcPr>
            <w:tcW w:w="833" w:type="pct"/>
            <w:tcBorders>
              <w:top w:val="nil"/>
              <w:left w:val="nil"/>
              <w:bottom w:val="single" w:sz="4" w:space="0" w:color="auto"/>
              <w:right w:val="single" w:sz="4" w:space="0" w:color="auto"/>
            </w:tcBorders>
            <w:shd w:val="clear" w:color="000000" w:fill="E97132"/>
            <w:noWrap/>
            <w:vAlign w:val="bottom"/>
            <w:hideMark/>
          </w:tcPr>
          <w:p w14:paraId="7A77E266"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Math</w:t>
            </w:r>
          </w:p>
        </w:tc>
        <w:tc>
          <w:tcPr>
            <w:tcW w:w="833" w:type="pct"/>
            <w:tcBorders>
              <w:top w:val="nil"/>
              <w:left w:val="nil"/>
              <w:bottom w:val="single" w:sz="4" w:space="0" w:color="auto"/>
              <w:right w:val="single" w:sz="4" w:space="0" w:color="auto"/>
            </w:tcBorders>
            <w:noWrap/>
            <w:vAlign w:val="bottom"/>
            <w:hideMark/>
          </w:tcPr>
          <w:p w14:paraId="643568F3"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Étude</w:t>
            </w:r>
          </w:p>
        </w:tc>
        <w:tc>
          <w:tcPr>
            <w:tcW w:w="833" w:type="pct"/>
            <w:tcBorders>
              <w:top w:val="nil"/>
              <w:left w:val="nil"/>
              <w:bottom w:val="single" w:sz="4" w:space="0" w:color="auto"/>
              <w:right w:val="single" w:sz="4" w:space="0" w:color="auto"/>
            </w:tcBorders>
            <w:shd w:val="clear" w:color="000000" w:fill="00FFCC"/>
            <w:noWrap/>
            <w:vAlign w:val="bottom"/>
            <w:hideMark/>
          </w:tcPr>
          <w:p w14:paraId="700822E4"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Éduc 4-5</w:t>
            </w:r>
          </w:p>
        </w:tc>
        <w:tc>
          <w:tcPr>
            <w:tcW w:w="833" w:type="pct"/>
            <w:tcBorders>
              <w:top w:val="nil"/>
              <w:left w:val="nil"/>
              <w:bottom w:val="single" w:sz="4" w:space="0" w:color="auto"/>
              <w:right w:val="single" w:sz="4" w:space="0" w:color="auto"/>
            </w:tcBorders>
            <w:shd w:val="clear" w:color="000000" w:fill="4D93D9"/>
            <w:noWrap/>
            <w:vAlign w:val="bottom"/>
            <w:hideMark/>
          </w:tcPr>
          <w:p w14:paraId="032F8542"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Français</w:t>
            </w:r>
          </w:p>
        </w:tc>
      </w:tr>
      <w:tr w:rsidR="00872418" w:rsidRPr="00943973" w14:paraId="7418C62C" w14:textId="77777777" w:rsidTr="0063338B">
        <w:trPr>
          <w:trHeight w:val="288"/>
        </w:trPr>
        <w:tc>
          <w:tcPr>
            <w:tcW w:w="833" w:type="pct"/>
            <w:tcBorders>
              <w:top w:val="nil"/>
              <w:left w:val="single" w:sz="4" w:space="0" w:color="auto"/>
              <w:bottom w:val="single" w:sz="4" w:space="0" w:color="auto"/>
              <w:right w:val="single" w:sz="4" w:space="0" w:color="auto"/>
            </w:tcBorders>
            <w:noWrap/>
            <w:vAlign w:val="bottom"/>
            <w:hideMark/>
          </w:tcPr>
          <w:p w14:paraId="1F2BE593"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Jour 4</w:t>
            </w:r>
          </w:p>
        </w:tc>
        <w:tc>
          <w:tcPr>
            <w:tcW w:w="833" w:type="pct"/>
            <w:tcBorders>
              <w:top w:val="nil"/>
              <w:left w:val="nil"/>
              <w:bottom w:val="single" w:sz="4" w:space="0" w:color="auto"/>
              <w:right w:val="single" w:sz="4" w:space="0" w:color="auto"/>
            </w:tcBorders>
            <w:shd w:val="clear" w:color="000000" w:fill="B5E6A2"/>
            <w:noWrap/>
            <w:vAlign w:val="bottom"/>
            <w:hideMark/>
          </w:tcPr>
          <w:p w14:paraId="7212F025"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Histoire</w:t>
            </w:r>
          </w:p>
        </w:tc>
        <w:tc>
          <w:tcPr>
            <w:tcW w:w="833" w:type="pct"/>
            <w:tcBorders>
              <w:top w:val="nil"/>
              <w:left w:val="nil"/>
              <w:bottom w:val="single" w:sz="4" w:space="0" w:color="auto"/>
              <w:right w:val="single" w:sz="4" w:space="0" w:color="auto"/>
            </w:tcBorders>
            <w:shd w:val="clear" w:color="000000" w:fill="E97132"/>
            <w:noWrap/>
            <w:vAlign w:val="bottom"/>
            <w:hideMark/>
          </w:tcPr>
          <w:p w14:paraId="5B93C10A"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Math</w:t>
            </w:r>
          </w:p>
        </w:tc>
        <w:tc>
          <w:tcPr>
            <w:tcW w:w="833" w:type="pct"/>
            <w:tcBorders>
              <w:top w:val="nil"/>
              <w:left w:val="nil"/>
              <w:bottom w:val="single" w:sz="4" w:space="0" w:color="auto"/>
              <w:right w:val="single" w:sz="4" w:space="0" w:color="auto"/>
            </w:tcBorders>
            <w:noWrap/>
            <w:vAlign w:val="bottom"/>
            <w:hideMark/>
          </w:tcPr>
          <w:p w14:paraId="4E617160"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Étude</w:t>
            </w:r>
          </w:p>
        </w:tc>
        <w:tc>
          <w:tcPr>
            <w:tcW w:w="833" w:type="pct"/>
            <w:tcBorders>
              <w:top w:val="nil"/>
              <w:left w:val="nil"/>
              <w:bottom w:val="single" w:sz="4" w:space="0" w:color="auto"/>
              <w:right w:val="single" w:sz="4" w:space="0" w:color="auto"/>
            </w:tcBorders>
            <w:shd w:val="clear" w:color="000000" w:fill="FFFF00"/>
            <w:noWrap/>
            <w:vAlign w:val="bottom"/>
            <w:hideMark/>
          </w:tcPr>
          <w:p w14:paraId="0B475A6D" w14:textId="30FC4A36"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Sc</w:t>
            </w:r>
            <w:r w:rsidR="00535FED">
              <w:rPr>
                <w:rFonts w:ascii="Aptos Narrow" w:eastAsia="Times New Roman" w:hAnsi="Aptos Narrow" w:cs="Times New Roman"/>
                <w:color w:val="000000"/>
                <w:kern w:val="0"/>
                <w:lang w:eastAsia="fr-CA"/>
                <w14:ligatures w14:val="none"/>
              </w:rPr>
              <w:t>iences</w:t>
            </w:r>
          </w:p>
        </w:tc>
        <w:tc>
          <w:tcPr>
            <w:tcW w:w="833" w:type="pct"/>
            <w:tcBorders>
              <w:top w:val="nil"/>
              <w:left w:val="nil"/>
              <w:bottom w:val="single" w:sz="4" w:space="0" w:color="auto"/>
              <w:right w:val="single" w:sz="4" w:space="0" w:color="auto"/>
            </w:tcBorders>
            <w:shd w:val="clear" w:color="000000" w:fill="B5E6A2"/>
            <w:noWrap/>
            <w:vAlign w:val="bottom"/>
            <w:hideMark/>
          </w:tcPr>
          <w:p w14:paraId="4B64C650"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CCQ</w:t>
            </w:r>
          </w:p>
        </w:tc>
      </w:tr>
      <w:tr w:rsidR="00872418" w:rsidRPr="00943973" w14:paraId="42501332" w14:textId="77777777" w:rsidTr="0063338B">
        <w:trPr>
          <w:trHeight w:val="288"/>
        </w:trPr>
        <w:tc>
          <w:tcPr>
            <w:tcW w:w="833" w:type="pct"/>
            <w:tcBorders>
              <w:top w:val="nil"/>
              <w:left w:val="single" w:sz="4" w:space="0" w:color="auto"/>
              <w:bottom w:val="single" w:sz="4" w:space="0" w:color="auto"/>
              <w:right w:val="single" w:sz="4" w:space="0" w:color="auto"/>
            </w:tcBorders>
            <w:noWrap/>
            <w:vAlign w:val="bottom"/>
            <w:hideMark/>
          </w:tcPr>
          <w:p w14:paraId="75778163"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Jour 5</w:t>
            </w:r>
          </w:p>
        </w:tc>
        <w:tc>
          <w:tcPr>
            <w:tcW w:w="833" w:type="pct"/>
            <w:tcBorders>
              <w:top w:val="nil"/>
              <w:left w:val="nil"/>
              <w:bottom w:val="single" w:sz="4" w:space="0" w:color="auto"/>
              <w:right w:val="single" w:sz="4" w:space="0" w:color="auto"/>
            </w:tcBorders>
            <w:shd w:val="clear" w:color="000000" w:fill="4D93D9"/>
            <w:noWrap/>
            <w:vAlign w:val="bottom"/>
            <w:hideMark/>
          </w:tcPr>
          <w:p w14:paraId="04ABB977"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Français</w:t>
            </w:r>
          </w:p>
        </w:tc>
        <w:tc>
          <w:tcPr>
            <w:tcW w:w="833" w:type="pct"/>
            <w:tcBorders>
              <w:top w:val="nil"/>
              <w:left w:val="nil"/>
              <w:bottom w:val="single" w:sz="4" w:space="0" w:color="auto"/>
              <w:right w:val="single" w:sz="4" w:space="0" w:color="auto"/>
            </w:tcBorders>
            <w:shd w:val="clear" w:color="000000" w:fill="FFFF00"/>
            <w:noWrap/>
            <w:vAlign w:val="bottom"/>
            <w:hideMark/>
          </w:tcPr>
          <w:p w14:paraId="4AF6BF81"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Sciences</w:t>
            </w:r>
          </w:p>
        </w:tc>
        <w:tc>
          <w:tcPr>
            <w:tcW w:w="833" w:type="pct"/>
            <w:tcBorders>
              <w:top w:val="nil"/>
              <w:left w:val="nil"/>
              <w:bottom w:val="single" w:sz="4" w:space="0" w:color="auto"/>
              <w:right w:val="single" w:sz="4" w:space="0" w:color="auto"/>
            </w:tcBorders>
            <w:noWrap/>
            <w:vAlign w:val="bottom"/>
            <w:hideMark/>
          </w:tcPr>
          <w:p w14:paraId="771D9752"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Étude</w:t>
            </w:r>
          </w:p>
        </w:tc>
        <w:tc>
          <w:tcPr>
            <w:tcW w:w="833" w:type="pct"/>
            <w:tcBorders>
              <w:top w:val="nil"/>
              <w:left w:val="nil"/>
              <w:bottom w:val="single" w:sz="4" w:space="0" w:color="auto"/>
              <w:right w:val="single" w:sz="4" w:space="0" w:color="auto"/>
            </w:tcBorders>
            <w:shd w:val="clear" w:color="000000" w:fill="E97132"/>
            <w:noWrap/>
            <w:vAlign w:val="bottom"/>
            <w:hideMark/>
          </w:tcPr>
          <w:p w14:paraId="45430E5D"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Math</w:t>
            </w:r>
          </w:p>
        </w:tc>
        <w:tc>
          <w:tcPr>
            <w:tcW w:w="833" w:type="pct"/>
            <w:tcBorders>
              <w:top w:val="nil"/>
              <w:left w:val="nil"/>
              <w:bottom w:val="single" w:sz="4" w:space="0" w:color="auto"/>
              <w:right w:val="single" w:sz="4" w:space="0" w:color="auto"/>
            </w:tcBorders>
            <w:shd w:val="clear" w:color="000000" w:fill="D0D0D0"/>
            <w:noWrap/>
            <w:vAlign w:val="bottom"/>
            <w:hideMark/>
          </w:tcPr>
          <w:p w14:paraId="388ADD14"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Anglais 4-5</w:t>
            </w:r>
          </w:p>
        </w:tc>
      </w:tr>
      <w:tr w:rsidR="00872418" w:rsidRPr="00943973" w14:paraId="0C59E2ED" w14:textId="77777777" w:rsidTr="0063338B">
        <w:trPr>
          <w:trHeight w:val="288"/>
        </w:trPr>
        <w:tc>
          <w:tcPr>
            <w:tcW w:w="833" w:type="pct"/>
            <w:tcBorders>
              <w:top w:val="nil"/>
              <w:left w:val="single" w:sz="4" w:space="0" w:color="auto"/>
              <w:bottom w:val="single" w:sz="4" w:space="0" w:color="auto"/>
              <w:right w:val="single" w:sz="4" w:space="0" w:color="auto"/>
            </w:tcBorders>
            <w:noWrap/>
            <w:vAlign w:val="bottom"/>
            <w:hideMark/>
          </w:tcPr>
          <w:p w14:paraId="14FD3138"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Jour 6</w:t>
            </w:r>
          </w:p>
        </w:tc>
        <w:tc>
          <w:tcPr>
            <w:tcW w:w="833" w:type="pct"/>
            <w:tcBorders>
              <w:top w:val="nil"/>
              <w:left w:val="nil"/>
              <w:bottom w:val="single" w:sz="4" w:space="0" w:color="auto"/>
              <w:right w:val="single" w:sz="4" w:space="0" w:color="auto"/>
            </w:tcBorders>
            <w:shd w:val="clear" w:color="000000" w:fill="B5E6A2"/>
            <w:noWrap/>
            <w:vAlign w:val="bottom"/>
            <w:hideMark/>
          </w:tcPr>
          <w:p w14:paraId="5055F2D5"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CCQ</w:t>
            </w:r>
          </w:p>
        </w:tc>
        <w:tc>
          <w:tcPr>
            <w:tcW w:w="833" w:type="pct"/>
            <w:tcBorders>
              <w:top w:val="nil"/>
              <w:left w:val="nil"/>
              <w:bottom w:val="single" w:sz="4" w:space="0" w:color="auto"/>
              <w:right w:val="single" w:sz="4" w:space="0" w:color="auto"/>
            </w:tcBorders>
            <w:shd w:val="clear" w:color="000000" w:fill="B5E6A2"/>
            <w:noWrap/>
            <w:vAlign w:val="bottom"/>
            <w:hideMark/>
          </w:tcPr>
          <w:p w14:paraId="0C51A5C8"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Histoire</w:t>
            </w:r>
          </w:p>
        </w:tc>
        <w:tc>
          <w:tcPr>
            <w:tcW w:w="833" w:type="pct"/>
            <w:tcBorders>
              <w:top w:val="nil"/>
              <w:left w:val="nil"/>
              <w:bottom w:val="single" w:sz="4" w:space="0" w:color="auto"/>
              <w:right w:val="single" w:sz="4" w:space="0" w:color="auto"/>
            </w:tcBorders>
            <w:noWrap/>
            <w:vAlign w:val="bottom"/>
            <w:hideMark/>
          </w:tcPr>
          <w:p w14:paraId="33519950"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Étude</w:t>
            </w:r>
          </w:p>
        </w:tc>
        <w:tc>
          <w:tcPr>
            <w:tcW w:w="833" w:type="pct"/>
            <w:tcBorders>
              <w:top w:val="nil"/>
              <w:left w:val="nil"/>
              <w:bottom w:val="single" w:sz="4" w:space="0" w:color="auto"/>
              <w:right w:val="single" w:sz="4" w:space="0" w:color="auto"/>
            </w:tcBorders>
            <w:shd w:val="clear" w:color="000000" w:fill="FFFF00"/>
            <w:noWrap/>
            <w:vAlign w:val="bottom"/>
            <w:hideMark/>
          </w:tcPr>
          <w:p w14:paraId="5C73599E"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Sciences</w:t>
            </w:r>
          </w:p>
        </w:tc>
        <w:tc>
          <w:tcPr>
            <w:tcW w:w="833" w:type="pct"/>
            <w:tcBorders>
              <w:top w:val="nil"/>
              <w:left w:val="nil"/>
              <w:bottom w:val="single" w:sz="4" w:space="0" w:color="auto"/>
              <w:right w:val="single" w:sz="4" w:space="0" w:color="auto"/>
            </w:tcBorders>
            <w:shd w:val="clear" w:color="000000" w:fill="FF6699"/>
            <w:noWrap/>
            <w:vAlign w:val="bottom"/>
            <w:hideMark/>
          </w:tcPr>
          <w:p w14:paraId="5041EE25"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Arts 4-5</w:t>
            </w:r>
          </w:p>
        </w:tc>
      </w:tr>
      <w:tr w:rsidR="00872418" w:rsidRPr="00943973" w14:paraId="32DA1FD7" w14:textId="77777777" w:rsidTr="0063338B">
        <w:trPr>
          <w:trHeight w:val="288"/>
        </w:trPr>
        <w:tc>
          <w:tcPr>
            <w:tcW w:w="833" w:type="pct"/>
            <w:tcBorders>
              <w:top w:val="nil"/>
              <w:left w:val="single" w:sz="4" w:space="0" w:color="auto"/>
              <w:bottom w:val="single" w:sz="4" w:space="0" w:color="auto"/>
              <w:right w:val="single" w:sz="4" w:space="0" w:color="auto"/>
            </w:tcBorders>
            <w:noWrap/>
            <w:vAlign w:val="bottom"/>
            <w:hideMark/>
          </w:tcPr>
          <w:p w14:paraId="6F635DA2"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Jour 7</w:t>
            </w:r>
          </w:p>
        </w:tc>
        <w:tc>
          <w:tcPr>
            <w:tcW w:w="833" w:type="pct"/>
            <w:tcBorders>
              <w:top w:val="nil"/>
              <w:left w:val="nil"/>
              <w:bottom w:val="single" w:sz="4" w:space="0" w:color="auto"/>
              <w:right w:val="single" w:sz="4" w:space="0" w:color="auto"/>
            </w:tcBorders>
            <w:shd w:val="clear" w:color="000000" w:fill="D0D0D0"/>
            <w:noWrap/>
            <w:vAlign w:val="bottom"/>
            <w:hideMark/>
          </w:tcPr>
          <w:p w14:paraId="520C1140"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Anglais 4-5</w:t>
            </w:r>
          </w:p>
        </w:tc>
        <w:tc>
          <w:tcPr>
            <w:tcW w:w="833" w:type="pct"/>
            <w:tcBorders>
              <w:top w:val="nil"/>
              <w:left w:val="nil"/>
              <w:bottom w:val="single" w:sz="4" w:space="0" w:color="auto"/>
              <w:right w:val="single" w:sz="4" w:space="0" w:color="auto"/>
            </w:tcBorders>
            <w:shd w:val="clear" w:color="000000" w:fill="4D93D9"/>
            <w:noWrap/>
            <w:vAlign w:val="bottom"/>
            <w:hideMark/>
          </w:tcPr>
          <w:p w14:paraId="33FEB8C4"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Français</w:t>
            </w:r>
          </w:p>
        </w:tc>
        <w:tc>
          <w:tcPr>
            <w:tcW w:w="833" w:type="pct"/>
            <w:tcBorders>
              <w:top w:val="nil"/>
              <w:left w:val="nil"/>
              <w:bottom w:val="single" w:sz="4" w:space="0" w:color="auto"/>
              <w:right w:val="single" w:sz="4" w:space="0" w:color="auto"/>
            </w:tcBorders>
            <w:noWrap/>
            <w:vAlign w:val="bottom"/>
            <w:hideMark/>
          </w:tcPr>
          <w:p w14:paraId="4E02FBFD"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Étude</w:t>
            </w:r>
          </w:p>
        </w:tc>
        <w:tc>
          <w:tcPr>
            <w:tcW w:w="833" w:type="pct"/>
            <w:tcBorders>
              <w:top w:val="nil"/>
              <w:left w:val="nil"/>
              <w:bottom w:val="single" w:sz="4" w:space="0" w:color="auto"/>
              <w:right w:val="single" w:sz="4" w:space="0" w:color="auto"/>
            </w:tcBorders>
            <w:shd w:val="clear" w:color="000000" w:fill="FFFF00"/>
            <w:noWrap/>
            <w:vAlign w:val="bottom"/>
            <w:hideMark/>
          </w:tcPr>
          <w:p w14:paraId="6389E902"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Sciences</w:t>
            </w:r>
          </w:p>
        </w:tc>
        <w:tc>
          <w:tcPr>
            <w:tcW w:w="833" w:type="pct"/>
            <w:tcBorders>
              <w:top w:val="nil"/>
              <w:left w:val="nil"/>
              <w:bottom w:val="single" w:sz="4" w:space="0" w:color="auto"/>
              <w:right w:val="single" w:sz="4" w:space="0" w:color="auto"/>
            </w:tcBorders>
            <w:shd w:val="clear" w:color="000000" w:fill="E97132"/>
            <w:noWrap/>
            <w:vAlign w:val="bottom"/>
            <w:hideMark/>
          </w:tcPr>
          <w:p w14:paraId="3CBCD23C"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Math</w:t>
            </w:r>
          </w:p>
        </w:tc>
      </w:tr>
      <w:tr w:rsidR="00872418" w:rsidRPr="00943973" w14:paraId="3FDEDDFE" w14:textId="77777777" w:rsidTr="0063338B">
        <w:trPr>
          <w:trHeight w:val="288"/>
        </w:trPr>
        <w:tc>
          <w:tcPr>
            <w:tcW w:w="833" w:type="pct"/>
            <w:tcBorders>
              <w:top w:val="nil"/>
              <w:left w:val="single" w:sz="4" w:space="0" w:color="auto"/>
              <w:bottom w:val="single" w:sz="4" w:space="0" w:color="auto"/>
              <w:right w:val="single" w:sz="4" w:space="0" w:color="auto"/>
            </w:tcBorders>
            <w:noWrap/>
            <w:vAlign w:val="bottom"/>
            <w:hideMark/>
          </w:tcPr>
          <w:p w14:paraId="75043EFD"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Jour 8</w:t>
            </w:r>
          </w:p>
        </w:tc>
        <w:tc>
          <w:tcPr>
            <w:tcW w:w="833" w:type="pct"/>
            <w:tcBorders>
              <w:top w:val="nil"/>
              <w:left w:val="nil"/>
              <w:bottom w:val="single" w:sz="4" w:space="0" w:color="auto"/>
              <w:right w:val="single" w:sz="4" w:space="0" w:color="auto"/>
            </w:tcBorders>
            <w:shd w:val="clear" w:color="000000" w:fill="00FFCC"/>
            <w:noWrap/>
            <w:vAlign w:val="bottom"/>
            <w:hideMark/>
          </w:tcPr>
          <w:p w14:paraId="3EF15F7B"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Éduc 4-5</w:t>
            </w:r>
          </w:p>
        </w:tc>
        <w:tc>
          <w:tcPr>
            <w:tcW w:w="833" w:type="pct"/>
            <w:tcBorders>
              <w:top w:val="nil"/>
              <w:left w:val="nil"/>
              <w:bottom w:val="single" w:sz="4" w:space="0" w:color="auto"/>
              <w:right w:val="single" w:sz="4" w:space="0" w:color="auto"/>
            </w:tcBorders>
            <w:shd w:val="clear" w:color="000000" w:fill="4D93D9"/>
            <w:noWrap/>
            <w:vAlign w:val="bottom"/>
            <w:hideMark/>
          </w:tcPr>
          <w:p w14:paraId="4CE8B6FE"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Français</w:t>
            </w:r>
          </w:p>
        </w:tc>
        <w:tc>
          <w:tcPr>
            <w:tcW w:w="833" w:type="pct"/>
            <w:tcBorders>
              <w:top w:val="nil"/>
              <w:left w:val="nil"/>
              <w:bottom w:val="single" w:sz="4" w:space="0" w:color="auto"/>
              <w:right w:val="single" w:sz="4" w:space="0" w:color="auto"/>
            </w:tcBorders>
            <w:noWrap/>
            <w:vAlign w:val="bottom"/>
            <w:hideMark/>
          </w:tcPr>
          <w:p w14:paraId="16C108CA"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Étude</w:t>
            </w:r>
          </w:p>
        </w:tc>
        <w:tc>
          <w:tcPr>
            <w:tcW w:w="833" w:type="pct"/>
            <w:tcBorders>
              <w:top w:val="nil"/>
              <w:left w:val="nil"/>
              <w:bottom w:val="single" w:sz="4" w:space="0" w:color="auto"/>
              <w:right w:val="single" w:sz="4" w:space="0" w:color="auto"/>
            </w:tcBorders>
            <w:shd w:val="clear" w:color="000000" w:fill="B5E6A2"/>
            <w:noWrap/>
            <w:vAlign w:val="bottom"/>
            <w:hideMark/>
          </w:tcPr>
          <w:p w14:paraId="067AF10C"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Histoire</w:t>
            </w:r>
          </w:p>
        </w:tc>
        <w:tc>
          <w:tcPr>
            <w:tcW w:w="833" w:type="pct"/>
            <w:tcBorders>
              <w:top w:val="nil"/>
              <w:left w:val="nil"/>
              <w:bottom w:val="single" w:sz="4" w:space="0" w:color="auto"/>
              <w:right w:val="single" w:sz="4" w:space="0" w:color="auto"/>
            </w:tcBorders>
            <w:shd w:val="clear" w:color="000000" w:fill="E97132"/>
            <w:noWrap/>
            <w:vAlign w:val="bottom"/>
            <w:hideMark/>
          </w:tcPr>
          <w:p w14:paraId="357E0DA9"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Math</w:t>
            </w:r>
          </w:p>
        </w:tc>
      </w:tr>
      <w:tr w:rsidR="00872418" w:rsidRPr="00943973" w14:paraId="598946C9" w14:textId="77777777" w:rsidTr="0063338B">
        <w:trPr>
          <w:trHeight w:val="288"/>
        </w:trPr>
        <w:tc>
          <w:tcPr>
            <w:tcW w:w="833" w:type="pct"/>
            <w:tcBorders>
              <w:top w:val="nil"/>
              <w:left w:val="single" w:sz="4" w:space="0" w:color="auto"/>
              <w:bottom w:val="single" w:sz="4" w:space="0" w:color="auto"/>
              <w:right w:val="single" w:sz="4" w:space="0" w:color="auto"/>
            </w:tcBorders>
            <w:noWrap/>
            <w:vAlign w:val="bottom"/>
            <w:hideMark/>
          </w:tcPr>
          <w:p w14:paraId="63F72BB1"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Jour 9</w:t>
            </w:r>
          </w:p>
        </w:tc>
        <w:tc>
          <w:tcPr>
            <w:tcW w:w="833" w:type="pct"/>
            <w:tcBorders>
              <w:top w:val="nil"/>
              <w:left w:val="nil"/>
              <w:bottom w:val="single" w:sz="4" w:space="0" w:color="auto"/>
              <w:right w:val="single" w:sz="4" w:space="0" w:color="auto"/>
            </w:tcBorders>
            <w:shd w:val="clear" w:color="000000" w:fill="FFFF00"/>
            <w:noWrap/>
            <w:vAlign w:val="bottom"/>
            <w:hideMark/>
          </w:tcPr>
          <w:p w14:paraId="1C541E03" w14:textId="37CF7DCE"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Sc</w:t>
            </w:r>
            <w:r w:rsidR="00535FED">
              <w:rPr>
                <w:rFonts w:ascii="Aptos Narrow" w:eastAsia="Times New Roman" w:hAnsi="Aptos Narrow" w:cs="Times New Roman"/>
                <w:color w:val="000000"/>
                <w:kern w:val="0"/>
                <w:lang w:eastAsia="fr-CA"/>
                <w14:ligatures w14:val="none"/>
              </w:rPr>
              <w:t>iences</w:t>
            </w:r>
          </w:p>
        </w:tc>
        <w:tc>
          <w:tcPr>
            <w:tcW w:w="833" w:type="pct"/>
            <w:tcBorders>
              <w:top w:val="nil"/>
              <w:left w:val="nil"/>
              <w:bottom w:val="single" w:sz="4" w:space="0" w:color="auto"/>
              <w:right w:val="single" w:sz="4" w:space="0" w:color="auto"/>
            </w:tcBorders>
            <w:shd w:val="clear" w:color="000000" w:fill="B5E6A2"/>
            <w:noWrap/>
            <w:vAlign w:val="bottom"/>
            <w:hideMark/>
          </w:tcPr>
          <w:p w14:paraId="62102477"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CCQ</w:t>
            </w:r>
          </w:p>
        </w:tc>
        <w:tc>
          <w:tcPr>
            <w:tcW w:w="833" w:type="pct"/>
            <w:tcBorders>
              <w:top w:val="nil"/>
              <w:left w:val="nil"/>
              <w:bottom w:val="single" w:sz="4" w:space="0" w:color="auto"/>
              <w:right w:val="single" w:sz="4" w:space="0" w:color="auto"/>
            </w:tcBorders>
            <w:noWrap/>
            <w:vAlign w:val="bottom"/>
            <w:hideMark/>
          </w:tcPr>
          <w:p w14:paraId="2053DF18"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Étude</w:t>
            </w:r>
          </w:p>
        </w:tc>
        <w:tc>
          <w:tcPr>
            <w:tcW w:w="833" w:type="pct"/>
            <w:tcBorders>
              <w:top w:val="nil"/>
              <w:left w:val="nil"/>
              <w:bottom w:val="single" w:sz="4" w:space="0" w:color="auto"/>
              <w:right w:val="single" w:sz="4" w:space="0" w:color="auto"/>
            </w:tcBorders>
            <w:shd w:val="clear" w:color="000000" w:fill="4D93D9"/>
            <w:noWrap/>
            <w:vAlign w:val="bottom"/>
            <w:hideMark/>
          </w:tcPr>
          <w:p w14:paraId="4CA26AD8"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Français</w:t>
            </w:r>
          </w:p>
        </w:tc>
        <w:tc>
          <w:tcPr>
            <w:tcW w:w="833" w:type="pct"/>
            <w:tcBorders>
              <w:top w:val="nil"/>
              <w:left w:val="nil"/>
              <w:bottom w:val="single" w:sz="4" w:space="0" w:color="auto"/>
              <w:right w:val="single" w:sz="4" w:space="0" w:color="auto"/>
            </w:tcBorders>
            <w:shd w:val="clear" w:color="000000" w:fill="FFFF00"/>
            <w:noWrap/>
            <w:vAlign w:val="bottom"/>
            <w:hideMark/>
          </w:tcPr>
          <w:p w14:paraId="0DE9B31E"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Sciences</w:t>
            </w:r>
          </w:p>
        </w:tc>
      </w:tr>
    </w:tbl>
    <w:p w14:paraId="1471316D" w14:textId="77777777" w:rsidR="00D91A7D" w:rsidRDefault="00D91A7D" w:rsidP="00943973">
      <w:pPr>
        <w:spacing w:after="0"/>
        <w:rPr>
          <w:rFonts w:ascii="Times New Roman" w:hAnsi="Times New Roman" w:cs="Times New Roman"/>
          <w:b/>
          <w:bCs/>
        </w:rPr>
      </w:pPr>
    </w:p>
    <w:p w14:paraId="23E2EE28" w14:textId="71B3A942" w:rsidR="00943973" w:rsidRPr="008B4D85" w:rsidRDefault="00943973" w:rsidP="00943973">
      <w:pPr>
        <w:spacing w:after="0"/>
        <w:rPr>
          <w:rFonts w:ascii="Times New Roman" w:hAnsi="Times New Roman" w:cs="Times New Roman"/>
          <w:b/>
          <w:bCs/>
        </w:rPr>
      </w:pPr>
      <w:r w:rsidRPr="008B4D85">
        <w:rPr>
          <w:rFonts w:ascii="Times New Roman" w:hAnsi="Times New Roman" w:cs="Times New Roman"/>
          <w:b/>
          <w:bCs/>
        </w:rPr>
        <w:lastRenderedPageBreak/>
        <w:t>Tableau 6 : Prototype d’horaire du groupe de 5</w:t>
      </w:r>
      <w:r w:rsidRPr="008B4D85">
        <w:rPr>
          <w:rFonts w:ascii="Times New Roman" w:hAnsi="Times New Roman" w:cs="Times New Roman"/>
          <w:b/>
          <w:bCs/>
          <w:vertAlign w:val="superscript"/>
        </w:rPr>
        <w:t>e</w:t>
      </w:r>
      <w:r w:rsidRPr="008B4D85">
        <w:rPr>
          <w:rFonts w:ascii="Times New Roman" w:hAnsi="Times New Roman" w:cs="Times New Roman"/>
          <w:b/>
          <w:bCs/>
        </w:rPr>
        <w:t xml:space="preserve"> secondaire</w:t>
      </w:r>
    </w:p>
    <w:tbl>
      <w:tblPr>
        <w:tblW w:w="5000" w:type="pct"/>
        <w:tblCellMar>
          <w:left w:w="70" w:type="dxa"/>
          <w:right w:w="70" w:type="dxa"/>
        </w:tblCellMar>
        <w:tblLook w:val="04A0" w:firstRow="1" w:lastRow="0" w:firstColumn="1" w:lastColumn="0" w:noHBand="0" w:noVBand="1"/>
      </w:tblPr>
      <w:tblGrid>
        <w:gridCol w:w="1432"/>
        <w:gridCol w:w="1432"/>
        <w:gridCol w:w="1450"/>
        <w:gridCol w:w="1433"/>
        <w:gridCol w:w="1433"/>
        <w:gridCol w:w="1450"/>
      </w:tblGrid>
      <w:tr w:rsidR="00470A56" w:rsidRPr="00943973" w14:paraId="2401362F" w14:textId="77777777" w:rsidTr="00470A56">
        <w:trPr>
          <w:trHeight w:val="288"/>
        </w:trPr>
        <w:tc>
          <w:tcPr>
            <w:tcW w:w="830" w:type="pct"/>
            <w:tcBorders>
              <w:top w:val="single" w:sz="4" w:space="0" w:color="auto"/>
              <w:left w:val="single" w:sz="4" w:space="0" w:color="auto"/>
              <w:bottom w:val="single" w:sz="4" w:space="0" w:color="auto"/>
              <w:right w:val="single" w:sz="4" w:space="0" w:color="auto"/>
            </w:tcBorders>
            <w:noWrap/>
            <w:vAlign w:val="bottom"/>
            <w:hideMark/>
          </w:tcPr>
          <w:p w14:paraId="3AA8E41D"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Jour 1</w:t>
            </w:r>
          </w:p>
        </w:tc>
        <w:tc>
          <w:tcPr>
            <w:tcW w:w="830" w:type="pct"/>
            <w:tcBorders>
              <w:top w:val="single" w:sz="4" w:space="0" w:color="auto"/>
              <w:left w:val="nil"/>
              <w:bottom w:val="single" w:sz="4" w:space="0" w:color="auto"/>
              <w:right w:val="single" w:sz="4" w:space="0" w:color="auto"/>
            </w:tcBorders>
            <w:shd w:val="clear" w:color="auto" w:fill="4D93D9"/>
            <w:noWrap/>
            <w:vAlign w:val="bottom"/>
            <w:hideMark/>
          </w:tcPr>
          <w:p w14:paraId="7C440E77"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Français</w:t>
            </w:r>
          </w:p>
        </w:tc>
        <w:tc>
          <w:tcPr>
            <w:tcW w:w="840" w:type="pct"/>
            <w:tcBorders>
              <w:top w:val="single" w:sz="4" w:space="0" w:color="auto"/>
              <w:left w:val="nil"/>
              <w:bottom w:val="single" w:sz="4" w:space="0" w:color="auto"/>
              <w:right w:val="single" w:sz="4" w:space="0" w:color="auto"/>
            </w:tcBorders>
            <w:shd w:val="clear" w:color="auto" w:fill="D0D0D0"/>
            <w:noWrap/>
            <w:vAlign w:val="bottom"/>
            <w:hideMark/>
          </w:tcPr>
          <w:p w14:paraId="59EBD494"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Anglais 4-5</w:t>
            </w:r>
          </w:p>
        </w:tc>
        <w:tc>
          <w:tcPr>
            <w:tcW w:w="830" w:type="pct"/>
            <w:tcBorders>
              <w:top w:val="single" w:sz="4" w:space="0" w:color="auto"/>
              <w:left w:val="nil"/>
              <w:bottom w:val="single" w:sz="4" w:space="0" w:color="auto"/>
              <w:right w:val="single" w:sz="4" w:space="0" w:color="auto"/>
            </w:tcBorders>
            <w:noWrap/>
            <w:vAlign w:val="bottom"/>
            <w:hideMark/>
          </w:tcPr>
          <w:p w14:paraId="47471A97"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Étude</w:t>
            </w:r>
          </w:p>
        </w:tc>
        <w:tc>
          <w:tcPr>
            <w:tcW w:w="830" w:type="pct"/>
            <w:tcBorders>
              <w:top w:val="single" w:sz="4" w:space="0" w:color="auto"/>
              <w:left w:val="nil"/>
              <w:bottom w:val="single" w:sz="4" w:space="0" w:color="auto"/>
              <w:right w:val="single" w:sz="4" w:space="0" w:color="auto"/>
            </w:tcBorders>
            <w:shd w:val="clear" w:color="auto" w:fill="E97132" w:themeFill="accent2"/>
            <w:noWrap/>
            <w:vAlign w:val="bottom"/>
            <w:hideMark/>
          </w:tcPr>
          <w:p w14:paraId="0DD3F11E"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Math</w:t>
            </w:r>
          </w:p>
        </w:tc>
        <w:tc>
          <w:tcPr>
            <w:tcW w:w="840" w:type="pct"/>
            <w:tcBorders>
              <w:top w:val="single" w:sz="4" w:space="0" w:color="auto"/>
              <w:left w:val="nil"/>
              <w:bottom w:val="single" w:sz="4" w:space="0" w:color="auto"/>
              <w:right w:val="single" w:sz="4" w:space="0" w:color="auto"/>
            </w:tcBorders>
            <w:shd w:val="clear" w:color="auto" w:fill="E49EDD"/>
            <w:noWrap/>
            <w:vAlign w:val="bottom"/>
            <w:hideMark/>
          </w:tcPr>
          <w:p w14:paraId="16D5D2B5" w14:textId="30A9B9C5" w:rsidR="00943973" w:rsidRPr="00943973" w:rsidRDefault="00351DBC" w:rsidP="00943973">
            <w:pPr>
              <w:spacing w:after="0" w:line="240" w:lineRule="auto"/>
              <w:rPr>
                <w:rFonts w:ascii="Aptos Narrow" w:eastAsia="Times New Roman" w:hAnsi="Aptos Narrow" w:cs="Times New Roman"/>
                <w:color w:val="000000"/>
                <w:kern w:val="0"/>
                <w:lang w:eastAsia="fr-CA"/>
                <w14:ligatures w14:val="none"/>
              </w:rPr>
            </w:pPr>
            <w:r>
              <w:rPr>
                <w:rFonts w:ascii="Aptos Narrow" w:eastAsia="Times New Roman" w:hAnsi="Aptos Narrow" w:cs="Times New Roman"/>
                <w:color w:val="000000"/>
                <w:kern w:val="0"/>
                <w:lang w:eastAsia="fr-CA"/>
                <w14:ligatures w14:val="none"/>
              </w:rPr>
              <w:t>EDF</w:t>
            </w:r>
          </w:p>
        </w:tc>
      </w:tr>
      <w:tr w:rsidR="00470A56" w:rsidRPr="00943973" w14:paraId="59F0B7A3" w14:textId="77777777" w:rsidTr="00470A56">
        <w:trPr>
          <w:trHeight w:val="288"/>
        </w:trPr>
        <w:tc>
          <w:tcPr>
            <w:tcW w:w="830" w:type="pct"/>
            <w:tcBorders>
              <w:top w:val="nil"/>
              <w:left w:val="single" w:sz="4" w:space="0" w:color="auto"/>
              <w:bottom w:val="single" w:sz="4" w:space="0" w:color="auto"/>
              <w:right w:val="single" w:sz="4" w:space="0" w:color="auto"/>
            </w:tcBorders>
            <w:noWrap/>
            <w:vAlign w:val="bottom"/>
            <w:hideMark/>
          </w:tcPr>
          <w:p w14:paraId="5D88670A"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Jour 2</w:t>
            </w:r>
          </w:p>
        </w:tc>
        <w:tc>
          <w:tcPr>
            <w:tcW w:w="830" w:type="pct"/>
            <w:tcBorders>
              <w:top w:val="nil"/>
              <w:left w:val="nil"/>
              <w:bottom w:val="single" w:sz="4" w:space="0" w:color="auto"/>
              <w:right w:val="single" w:sz="4" w:space="0" w:color="auto"/>
            </w:tcBorders>
            <w:shd w:val="clear" w:color="auto" w:fill="E49EDD"/>
            <w:noWrap/>
            <w:vAlign w:val="bottom"/>
            <w:hideMark/>
          </w:tcPr>
          <w:p w14:paraId="54E5CCCA"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CCQ</w:t>
            </w:r>
          </w:p>
        </w:tc>
        <w:tc>
          <w:tcPr>
            <w:tcW w:w="840" w:type="pct"/>
            <w:tcBorders>
              <w:top w:val="nil"/>
              <w:left w:val="nil"/>
              <w:bottom w:val="single" w:sz="4" w:space="0" w:color="auto"/>
              <w:right w:val="single" w:sz="4" w:space="0" w:color="auto"/>
            </w:tcBorders>
            <w:shd w:val="clear" w:color="auto" w:fill="FF6699"/>
            <w:noWrap/>
            <w:vAlign w:val="bottom"/>
            <w:hideMark/>
          </w:tcPr>
          <w:p w14:paraId="0EEE3947"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Arts 4-5</w:t>
            </w:r>
          </w:p>
        </w:tc>
        <w:tc>
          <w:tcPr>
            <w:tcW w:w="830" w:type="pct"/>
            <w:tcBorders>
              <w:top w:val="nil"/>
              <w:left w:val="nil"/>
              <w:bottom w:val="single" w:sz="4" w:space="0" w:color="auto"/>
              <w:right w:val="single" w:sz="4" w:space="0" w:color="auto"/>
            </w:tcBorders>
            <w:noWrap/>
            <w:vAlign w:val="bottom"/>
            <w:hideMark/>
          </w:tcPr>
          <w:p w14:paraId="64180EBD"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Étude</w:t>
            </w:r>
          </w:p>
        </w:tc>
        <w:tc>
          <w:tcPr>
            <w:tcW w:w="830" w:type="pct"/>
            <w:tcBorders>
              <w:top w:val="nil"/>
              <w:left w:val="nil"/>
              <w:bottom w:val="single" w:sz="4" w:space="0" w:color="auto"/>
              <w:right w:val="single" w:sz="4" w:space="0" w:color="auto"/>
            </w:tcBorders>
            <w:shd w:val="clear" w:color="auto" w:fill="D0D0D0"/>
            <w:noWrap/>
            <w:vAlign w:val="bottom"/>
            <w:hideMark/>
          </w:tcPr>
          <w:p w14:paraId="09FA6079"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Anglais 4-5</w:t>
            </w:r>
          </w:p>
        </w:tc>
        <w:tc>
          <w:tcPr>
            <w:tcW w:w="840" w:type="pct"/>
            <w:tcBorders>
              <w:top w:val="nil"/>
              <w:left w:val="nil"/>
              <w:bottom w:val="single" w:sz="4" w:space="0" w:color="auto"/>
              <w:right w:val="single" w:sz="4" w:space="0" w:color="auto"/>
            </w:tcBorders>
            <w:noWrap/>
            <w:vAlign w:val="bottom"/>
            <w:hideMark/>
          </w:tcPr>
          <w:p w14:paraId="6553C671" w14:textId="52D55D41" w:rsidR="00943973" w:rsidRPr="00943973" w:rsidRDefault="3EFCFD64"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Cond</w:t>
            </w:r>
            <w:r w:rsidR="00943973" w:rsidRPr="00943973">
              <w:rPr>
                <w:rFonts w:ascii="Aptos Narrow" w:eastAsia="Times New Roman" w:hAnsi="Aptos Narrow" w:cs="Times New Roman"/>
                <w:color w:val="000000"/>
                <w:kern w:val="0"/>
                <w:lang w:eastAsia="fr-CA"/>
                <w14:ligatures w14:val="none"/>
              </w:rPr>
              <w:t xml:space="preserve"> ou art</w:t>
            </w:r>
          </w:p>
        </w:tc>
      </w:tr>
      <w:tr w:rsidR="00470A56" w:rsidRPr="00943973" w14:paraId="5C4079BD" w14:textId="77777777" w:rsidTr="00470A56">
        <w:trPr>
          <w:trHeight w:val="288"/>
        </w:trPr>
        <w:tc>
          <w:tcPr>
            <w:tcW w:w="830" w:type="pct"/>
            <w:tcBorders>
              <w:top w:val="nil"/>
              <w:left w:val="single" w:sz="4" w:space="0" w:color="auto"/>
              <w:bottom w:val="single" w:sz="4" w:space="0" w:color="auto"/>
              <w:right w:val="single" w:sz="4" w:space="0" w:color="auto"/>
            </w:tcBorders>
            <w:noWrap/>
            <w:vAlign w:val="bottom"/>
            <w:hideMark/>
          </w:tcPr>
          <w:p w14:paraId="02C1D936"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Jour 3</w:t>
            </w:r>
          </w:p>
        </w:tc>
        <w:tc>
          <w:tcPr>
            <w:tcW w:w="830" w:type="pct"/>
            <w:tcBorders>
              <w:top w:val="nil"/>
              <w:left w:val="nil"/>
              <w:bottom w:val="single" w:sz="4" w:space="0" w:color="auto"/>
              <w:right w:val="single" w:sz="4" w:space="0" w:color="auto"/>
            </w:tcBorders>
            <w:shd w:val="clear" w:color="auto" w:fill="E97132" w:themeFill="accent2"/>
            <w:noWrap/>
            <w:vAlign w:val="bottom"/>
            <w:hideMark/>
          </w:tcPr>
          <w:p w14:paraId="61B69CCB"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Math</w:t>
            </w:r>
          </w:p>
        </w:tc>
        <w:tc>
          <w:tcPr>
            <w:tcW w:w="840" w:type="pct"/>
            <w:tcBorders>
              <w:top w:val="nil"/>
              <w:left w:val="nil"/>
              <w:bottom w:val="single" w:sz="4" w:space="0" w:color="auto"/>
              <w:right w:val="single" w:sz="4" w:space="0" w:color="auto"/>
            </w:tcBorders>
            <w:shd w:val="clear" w:color="auto" w:fill="4D93D9"/>
            <w:noWrap/>
            <w:vAlign w:val="bottom"/>
            <w:hideMark/>
          </w:tcPr>
          <w:p w14:paraId="35AA1016"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Français</w:t>
            </w:r>
          </w:p>
        </w:tc>
        <w:tc>
          <w:tcPr>
            <w:tcW w:w="830" w:type="pct"/>
            <w:tcBorders>
              <w:top w:val="nil"/>
              <w:left w:val="nil"/>
              <w:bottom w:val="single" w:sz="4" w:space="0" w:color="auto"/>
              <w:right w:val="single" w:sz="4" w:space="0" w:color="auto"/>
            </w:tcBorders>
            <w:noWrap/>
            <w:vAlign w:val="bottom"/>
            <w:hideMark/>
          </w:tcPr>
          <w:p w14:paraId="5837DB88"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Étude</w:t>
            </w:r>
          </w:p>
        </w:tc>
        <w:tc>
          <w:tcPr>
            <w:tcW w:w="830" w:type="pct"/>
            <w:tcBorders>
              <w:top w:val="nil"/>
              <w:left w:val="nil"/>
              <w:bottom w:val="single" w:sz="4" w:space="0" w:color="auto"/>
              <w:right w:val="single" w:sz="4" w:space="0" w:color="auto"/>
            </w:tcBorders>
            <w:shd w:val="clear" w:color="auto" w:fill="00FFCC"/>
            <w:noWrap/>
            <w:vAlign w:val="bottom"/>
            <w:hideMark/>
          </w:tcPr>
          <w:p w14:paraId="71EDCB71"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Éduc 4-5</w:t>
            </w:r>
          </w:p>
        </w:tc>
        <w:tc>
          <w:tcPr>
            <w:tcW w:w="840" w:type="pct"/>
            <w:tcBorders>
              <w:top w:val="nil"/>
              <w:left w:val="nil"/>
              <w:bottom w:val="single" w:sz="4" w:space="0" w:color="auto"/>
              <w:right w:val="single" w:sz="4" w:space="0" w:color="auto"/>
            </w:tcBorders>
            <w:noWrap/>
            <w:vAlign w:val="bottom"/>
            <w:hideMark/>
          </w:tcPr>
          <w:p w14:paraId="4AA2A27D" w14:textId="4AEF44BB" w:rsidR="00943973" w:rsidRPr="00943973" w:rsidRDefault="3EFCFD64"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Cond</w:t>
            </w:r>
            <w:r w:rsidR="00943973" w:rsidRPr="00943973">
              <w:rPr>
                <w:rFonts w:ascii="Aptos Narrow" w:eastAsia="Times New Roman" w:hAnsi="Aptos Narrow" w:cs="Times New Roman"/>
                <w:color w:val="000000"/>
                <w:kern w:val="0"/>
                <w:lang w:eastAsia="fr-CA"/>
                <w14:ligatures w14:val="none"/>
              </w:rPr>
              <w:t xml:space="preserve"> ou art</w:t>
            </w:r>
          </w:p>
        </w:tc>
      </w:tr>
      <w:tr w:rsidR="00470A56" w:rsidRPr="00943973" w14:paraId="286708C8" w14:textId="77777777" w:rsidTr="00470A56">
        <w:trPr>
          <w:trHeight w:val="288"/>
        </w:trPr>
        <w:tc>
          <w:tcPr>
            <w:tcW w:w="830" w:type="pct"/>
            <w:tcBorders>
              <w:top w:val="nil"/>
              <w:left w:val="single" w:sz="4" w:space="0" w:color="auto"/>
              <w:bottom w:val="single" w:sz="4" w:space="0" w:color="auto"/>
              <w:right w:val="single" w:sz="4" w:space="0" w:color="auto"/>
            </w:tcBorders>
            <w:noWrap/>
            <w:vAlign w:val="bottom"/>
            <w:hideMark/>
          </w:tcPr>
          <w:p w14:paraId="308B29D1"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Jour 4</w:t>
            </w:r>
          </w:p>
        </w:tc>
        <w:tc>
          <w:tcPr>
            <w:tcW w:w="830" w:type="pct"/>
            <w:tcBorders>
              <w:top w:val="nil"/>
              <w:left w:val="nil"/>
              <w:bottom w:val="single" w:sz="4" w:space="0" w:color="auto"/>
              <w:right w:val="single" w:sz="4" w:space="0" w:color="auto"/>
            </w:tcBorders>
            <w:shd w:val="clear" w:color="auto" w:fill="E49EDD"/>
            <w:noWrap/>
            <w:vAlign w:val="bottom"/>
            <w:hideMark/>
          </w:tcPr>
          <w:p w14:paraId="65D00ED1" w14:textId="496B3BF7" w:rsidR="00943973" w:rsidRPr="00943973" w:rsidRDefault="2541299C" w:rsidP="00943973">
            <w:pPr>
              <w:spacing w:after="0" w:line="240" w:lineRule="auto"/>
            </w:pPr>
            <w:r w:rsidRPr="492A934E">
              <w:rPr>
                <w:rFonts w:ascii="Aptos Narrow" w:eastAsia="Times New Roman" w:hAnsi="Aptos Narrow" w:cs="Times New Roman"/>
                <w:color w:val="000000" w:themeColor="text1"/>
                <w:lang w:eastAsia="fr-CA"/>
              </w:rPr>
              <w:t>E</w:t>
            </w:r>
            <w:r w:rsidR="00797336">
              <w:rPr>
                <w:rFonts w:ascii="Aptos Narrow" w:eastAsia="Times New Roman" w:hAnsi="Aptos Narrow" w:cs="Times New Roman"/>
                <w:color w:val="000000" w:themeColor="text1"/>
                <w:lang w:eastAsia="fr-CA"/>
              </w:rPr>
              <w:t>DF</w:t>
            </w:r>
          </w:p>
        </w:tc>
        <w:tc>
          <w:tcPr>
            <w:tcW w:w="840" w:type="pct"/>
            <w:tcBorders>
              <w:top w:val="nil"/>
              <w:left w:val="nil"/>
              <w:bottom w:val="single" w:sz="4" w:space="0" w:color="auto"/>
              <w:right w:val="single" w:sz="4" w:space="0" w:color="auto"/>
            </w:tcBorders>
            <w:shd w:val="clear" w:color="auto" w:fill="4D93D9"/>
            <w:noWrap/>
            <w:vAlign w:val="bottom"/>
            <w:hideMark/>
          </w:tcPr>
          <w:p w14:paraId="79D5443C"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Français</w:t>
            </w:r>
          </w:p>
        </w:tc>
        <w:tc>
          <w:tcPr>
            <w:tcW w:w="830" w:type="pct"/>
            <w:tcBorders>
              <w:top w:val="nil"/>
              <w:left w:val="nil"/>
              <w:bottom w:val="single" w:sz="4" w:space="0" w:color="auto"/>
              <w:right w:val="single" w:sz="4" w:space="0" w:color="auto"/>
            </w:tcBorders>
            <w:noWrap/>
            <w:vAlign w:val="bottom"/>
            <w:hideMark/>
          </w:tcPr>
          <w:p w14:paraId="05A7A99C"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Étude</w:t>
            </w:r>
          </w:p>
        </w:tc>
        <w:tc>
          <w:tcPr>
            <w:tcW w:w="830" w:type="pct"/>
            <w:tcBorders>
              <w:top w:val="nil"/>
              <w:left w:val="nil"/>
              <w:bottom w:val="single" w:sz="4" w:space="0" w:color="auto"/>
              <w:right w:val="single" w:sz="4" w:space="0" w:color="auto"/>
            </w:tcBorders>
            <w:noWrap/>
            <w:vAlign w:val="bottom"/>
            <w:hideMark/>
          </w:tcPr>
          <w:p w14:paraId="0C228A3C" w14:textId="2A0F633E" w:rsidR="00943973" w:rsidRPr="00943973" w:rsidRDefault="3EFCFD64"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Cond</w:t>
            </w:r>
            <w:r w:rsidR="00535FED">
              <w:rPr>
                <w:rFonts w:ascii="Aptos Narrow" w:eastAsia="Times New Roman" w:hAnsi="Aptos Narrow" w:cs="Times New Roman"/>
                <w:color w:val="000000"/>
                <w:kern w:val="0"/>
                <w:lang w:eastAsia="fr-CA"/>
                <w14:ligatures w14:val="none"/>
              </w:rPr>
              <w:t xml:space="preserve"> ou </w:t>
            </w:r>
            <w:r w:rsidR="00943973" w:rsidRPr="00943973">
              <w:rPr>
                <w:rFonts w:ascii="Aptos Narrow" w:eastAsia="Times New Roman" w:hAnsi="Aptos Narrow" w:cs="Times New Roman"/>
                <w:color w:val="000000"/>
                <w:kern w:val="0"/>
                <w:lang w:eastAsia="fr-CA"/>
                <w14:ligatures w14:val="none"/>
              </w:rPr>
              <w:t>art</w:t>
            </w:r>
          </w:p>
        </w:tc>
        <w:tc>
          <w:tcPr>
            <w:tcW w:w="840" w:type="pct"/>
            <w:tcBorders>
              <w:top w:val="nil"/>
              <w:left w:val="nil"/>
              <w:bottom w:val="single" w:sz="4" w:space="0" w:color="auto"/>
              <w:right w:val="single" w:sz="4" w:space="0" w:color="auto"/>
            </w:tcBorders>
            <w:shd w:val="clear" w:color="auto" w:fill="4D93D9"/>
            <w:noWrap/>
            <w:vAlign w:val="bottom"/>
            <w:hideMark/>
          </w:tcPr>
          <w:p w14:paraId="241DDAFE" w14:textId="35248785"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Fr</w:t>
            </w:r>
            <w:r w:rsidR="00535FED">
              <w:rPr>
                <w:rFonts w:ascii="Aptos Narrow" w:eastAsia="Times New Roman" w:hAnsi="Aptos Narrow" w:cs="Times New Roman"/>
                <w:color w:val="000000"/>
                <w:kern w:val="0"/>
                <w:lang w:eastAsia="fr-CA"/>
                <w14:ligatures w14:val="none"/>
              </w:rPr>
              <w:t>. local</w:t>
            </w:r>
          </w:p>
        </w:tc>
      </w:tr>
      <w:tr w:rsidR="00470A56" w:rsidRPr="00943973" w14:paraId="09C628B4" w14:textId="77777777" w:rsidTr="00470A56">
        <w:trPr>
          <w:trHeight w:val="288"/>
        </w:trPr>
        <w:tc>
          <w:tcPr>
            <w:tcW w:w="830" w:type="pct"/>
            <w:tcBorders>
              <w:top w:val="nil"/>
              <w:left w:val="single" w:sz="4" w:space="0" w:color="auto"/>
              <w:bottom w:val="single" w:sz="4" w:space="0" w:color="auto"/>
              <w:right w:val="single" w:sz="4" w:space="0" w:color="auto"/>
            </w:tcBorders>
            <w:noWrap/>
            <w:vAlign w:val="bottom"/>
            <w:hideMark/>
          </w:tcPr>
          <w:p w14:paraId="13C8B793"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Jour 5</w:t>
            </w:r>
          </w:p>
        </w:tc>
        <w:tc>
          <w:tcPr>
            <w:tcW w:w="830" w:type="pct"/>
            <w:tcBorders>
              <w:top w:val="nil"/>
              <w:left w:val="nil"/>
              <w:bottom w:val="single" w:sz="4" w:space="0" w:color="auto"/>
              <w:right w:val="single" w:sz="4" w:space="0" w:color="auto"/>
            </w:tcBorders>
            <w:shd w:val="clear" w:color="auto" w:fill="D0D0D0"/>
            <w:noWrap/>
            <w:vAlign w:val="bottom"/>
            <w:hideMark/>
          </w:tcPr>
          <w:p w14:paraId="163750DB"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Éco. Fam</w:t>
            </w:r>
          </w:p>
        </w:tc>
        <w:tc>
          <w:tcPr>
            <w:tcW w:w="840" w:type="pct"/>
            <w:tcBorders>
              <w:top w:val="nil"/>
              <w:left w:val="nil"/>
              <w:bottom w:val="single" w:sz="4" w:space="0" w:color="auto"/>
              <w:right w:val="single" w:sz="4" w:space="0" w:color="auto"/>
            </w:tcBorders>
            <w:shd w:val="clear" w:color="auto" w:fill="D0D0D0"/>
            <w:noWrap/>
            <w:vAlign w:val="bottom"/>
            <w:hideMark/>
          </w:tcPr>
          <w:p w14:paraId="63259BDA"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Éco. Fam</w:t>
            </w:r>
          </w:p>
        </w:tc>
        <w:tc>
          <w:tcPr>
            <w:tcW w:w="830" w:type="pct"/>
            <w:tcBorders>
              <w:top w:val="nil"/>
              <w:left w:val="nil"/>
              <w:bottom w:val="single" w:sz="4" w:space="0" w:color="auto"/>
              <w:right w:val="single" w:sz="4" w:space="0" w:color="auto"/>
            </w:tcBorders>
            <w:noWrap/>
            <w:vAlign w:val="bottom"/>
            <w:hideMark/>
          </w:tcPr>
          <w:p w14:paraId="34D8E02C"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Étude</w:t>
            </w:r>
          </w:p>
        </w:tc>
        <w:tc>
          <w:tcPr>
            <w:tcW w:w="830" w:type="pct"/>
            <w:tcBorders>
              <w:top w:val="nil"/>
              <w:left w:val="nil"/>
              <w:bottom w:val="single" w:sz="4" w:space="0" w:color="auto"/>
              <w:right w:val="single" w:sz="4" w:space="0" w:color="auto"/>
            </w:tcBorders>
            <w:shd w:val="clear" w:color="auto" w:fill="4D93D9"/>
            <w:noWrap/>
            <w:vAlign w:val="bottom"/>
            <w:hideMark/>
          </w:tcPr>
          <w:p w14:paraId="7F1CD9FD"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Français</w:t>
            </w:r>
          </w:p>
        </w:tc>
        <w:tc>
          <w:tcPr>
            <w:tcW w:w="840" w:type="pct"/>
            <w:tcBorders>
              <w:top w:val="nil"/>
              <w:left w:val="nil"/>
              <w:bottom w:val="single" w:sz="4" w:space="0" w:color="auto"/>
              <w:right w:val="single" w:sz="4" w:space="0" w:color="auto"/>
            </w:tcBorders>
            <w:shd w:val="clear" w:color="auto" w:fill="D0D0D0"/>
            <w:noWrap/>
            <w:vAlign w:val="bottom"/>
            <w:hideMark/>
          </w:tcPr>
          <w:p w14:paraId="10E3AF3B"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Anglais 4-5</w:t>
            </w:r>
          </w:p>
        </w:tc>
      </w:tr>
      <w:tr w:rsidR="00470A56" w:rsidRPr="00943973" w14:paraId="48BCCD72" w14:textId="77777777" w:rsidTr="00470A56">
        <w:trPr>
          <w:trHeight w:val="288"/>
        </w:trPr>
        <w:tc>
          <w:tcPr>
            <w:tcW w:w="830" w:type="pct"/>
            <w:tcBorders>
              <w:top w:val="nil"/>
              <w:left w:val="single" w:sz="4" w:space="0" w:color="auto"/>
              <w:bottom w:val="single" w:sz="4" w:space="0" w:color="auto"/>
              <w:right w:val="single" w:sz="4" w:space="0" w:color="auto"/>
            </w:tcBorders>
            <w:noWrap/>
            <w:vAlign w:val="bottom"/>
            <w:hideMark/>
          </w:tcPr>
          <w:p w14:paraId="121432B2"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Jour 6</w:t>
            </w:r>
          </w:p>
        </w:tc>
        <w:tc>
          <w:tcPr>
            <w:tcW w:w="830" w:type="pct"/>
            <w:tcBorders>
              <w:top w:val="nil"/>
              <w:left w:val="nil"/>
              <w:bottom w:val="single" w:sz="4" w:space="0" w:color="auto"/>
              <w:right w:val="single" w:sz="4" w:space="0" w:color="auto"/>
            </w:tcBorders>
            <w:shd w:val="clear" w:color="auto" w:fill="E97132" w:themeFill="accent2"/>
            <w:noWrap/>
            <w:vAlign w:val="bottom"/>
            <w:hideMark/>
          </w:tcPr>
          <w:p w14:paraId="2BE99E13"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Math</w:t>
            </w:r>
          </w:p>
        </w:tc>
        <w:tc>
          <w:tcPr>
            <w:tcW w:w="840" w:type="pct"/>
            <w:tcBorders>
              <w:top w:val="nil"/>
              <w:left w:val="nil"/>
              <w:bottom w:val="single" w:sz="4" w:space="0" w:color="auto"/>
              <w:right w:val="single" w:sz="4" w:space="0" w:color="auto"/>
            </w:tcBorders>
            <w:shd w:val="clear" w:color="auto" w:fill="E49EDD"/>
            <w:noWrap/>
            <w:vAlign w:val="bottom"/>
            <w:hideMark/>
          </w:tcPr>
          <w:p w14:paraId="3C61F65A"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Monde</w:t>
            </w:r>
          </w:p>
        </w:tc>
        <w:tc>
          <w:tcPr>
            <w:tcW w:w="830" w:type="pct"/>
            <w:tcBorders>
              <w:top w:val="nil"/>
              <w:left w:val="nil"/>
              <w:bottom w:val="single" w:sz="4" w:space="0" w:color="auto"/>
              <w:right w:val="single" w:sz="4" w:space="0" w:color="auto"/>
            </w:tcBorders>
            <w:noWrap/>
            <w:vAlign w:val="bottom"/>
            <w:hideMark/>
          </w:tcPr>
          <w:p w14:paraId="15349E0F"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Étude</w:t>
            </w:r>
          </w:p>
        </w:tc>
        <w:tc>
          <w:tcPr>
            <w:tcW w:w="830" w:type="pct"/>
            <w:tcBorders>
              <w:top w:val="nil"/>
              <w:left w:val="nil"/>
              <w:bottom w:val="single" w:sz="4" w:space="0" w:color="auto"/>
              <w:right w:val="single" w:sz="4" w:space="0" w:color="auto"/>
            </w:tcBorders>
            <w:noWrap/>
            <w:vAlign w:val="bottom"/>
            <w:hideMark/>
          </w:tcPr>
          <w:p w14:paraId="1EA0643E" w14:textId="23CCB0D4" w:rsidR="00943973" w:rsidRPr="00943973" w:rsidRDefault="3EFCFD64"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Cond</w:t>
            </w:r>
            <w:r w:rsidR="11C5E35D" w:rsidRPr="00943973">
              <w:rPr>
                <w:rFonts w:ascii="Aptos Narrow" w:eastAsia="Times New Roman" w:hAnsi="Aptos Narrow" w:cs="Times New Roman"/>
                <w:color w:val="000000"/>
                <w:kern w:val="0"/>
                <w:lang w:eastAsia="fr-CA"/>
                <w14:ligatures w14:val="none"/>
              </w:rPr>
              <w:t xml:space="preserve"> ou </w:t>
            </w:r>
            <w:r w:rsidR="00943973" w:rsidRPr="00943973">
              <w:rPr>
                <w:rFonts w:ascii="Aptos Narrow" w:eastAsia="Times New Roman" w:hAnsi="Aptos Narrow" w:cs="Times New Roman"/>
                <w:color w:val="000000"/>
                <w:kern w:val="0"/>
                <w:lang w:eastAsia="fr-CA"/>
                <w14:ligatures w14:val="none"/>
              </w:rPr>
              <w:t>art</w:t>
            </w:r>
          </w:p>
        </w:tc>
        <w:tc>
          <w:tcPr>
            <w:tcW w:w="840" w:type="pct"/>
            <w:tcBorders>
              <w:top w:val="nil"/>
              <w:left w:val="nil"/>
              <w:bottom w:val="single" w:sz="4" w:space="0" w:color="auto"/>
              <w:right w:val="single" w:sz="4" w:space="0" w:color="auto"/>
            </w:tcBorders>
            <w:shd w:val="clear" w:color="auto" w:fill="FF6699"/>
            <w:noWrap/>
            <w:vAlign w:val="bottom"/>
            <w:hideMark/>
          </w:tcPr>
          <w:p w14:paraId="0A325A3F"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Arts 4-5</w:t>
            </w:r>
          </w:p>
        </w:tc>
      </w:tr>
      <w:tr w:rsidR="00470A56" w:rsidRPr="00943973" w14:paraId="46CB142F" w14:textId="77777777" w:rsidTr="00470A56">
        <w:trPr>
          <w:trHeight w:val="288"/>
        </w:trPr>
        <w:tc>
          <w:tcPr>
            <w:tcW w:w="830" w:type="pct"/>
            <w:tcBorders>
              <w:top w:val="nil"/>
              <w:left w:val="single" w:sz="4" w:space="0" w:color="auto"/>
              <w:bottom w:val="single" w:sz="4" w:space="0" w:color="auto"/>
              <w:right w:val="single" w:sz="4" w:space="0" w:color="auto"/>
            </w:tcBorders>
            <w:noWrap/>
            <w:vAlign w:val="bottom"/>
            <w:hideMark/>
          </w:tcPr>
          <w:p w14:paraId="0E226EDA"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Jour 7</w:t>
            </w:r>
          </w:p>
        </w:tc>
        <w:tc>
          <w:tcPr>
            <w:tcW w:w="830" w:type="pct"/>
            <w:tcBorders>
              <w:top w:val="nil"/>
              <w:left w:val="nil"/>
              <w:bottom w:val="single" w:sz="4" w:space="0" w:color="auto"/>
              <w:right w:val="single" w:sz="4" w:space="0" w:color="auto"/>
            </w:tcBorders>
            <w:shd w:val="clear" w:color="auto" w:fill="D0D0D0"/>
            <w:noWrap/>
            <w:vAlign w:val="bottom"/>
            <w:hideMark/>
          </w:tcPr>
          <w:p w14:paraId="5A034BE7"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Anglais 4-5</w:t>
            </w:r>
          </w:p>
        </w:tc>
        <w:tc>
          <w:tcPr>
            <w:tcW w:w="840" w:type="pct"/>
            <w:tcBorders>
              <w:top w:val="nil"/>
              <w:left w:val="nil"/>
              <w:bottom w:val="single" w:sz="4" w:space="0" w:color="auto"/>
              <w:right w:val="single" w:sz="4" w:space="0" w:color="auto"/>
            </w:tcBorders>
            <w:shd w:val="clear" w:color="auto" w:fill="E97132" w:themeFill="accent2"/>
            <w:noWrap/>
            <w:vAlign w:val="bottom"/>
            <w:hideMark/>
          </w:tcPr>
          <w:p w14:paraId="4B83CB49"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Math</w:t>
            </w:r>
          </w:p>
        </w:tc>
        <w:tc>
          <w:tcPr>
            <w:tcW w:w="830" w:type="pct"/>
            <w:tcBorders>
              <w:top w:val="nil"/>
              <w:left w:val="nil"/>
              <w:bottom w:val="single" w:sz="4" w:space="0" w:color="auto"/>
              <w:right w:val="single" w:sz="4" w:space="0" w:color="auto"/>
            </w:tcBorders>
            <w:noWrap/>
            <w:vAlign w:val="bottom"/>
            <w:hideMark/>
          </w:tcPr>
          <w:p w14:paraId="1A1A9EB7"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Étude</w:t>
            </w:r>
          </w:p>
        </w:tc>
        <w:tc>
          <w:tcPr>
            <w:tcW w:w="830" w:type="pct"/>
            <w:tcBorders>
              <w:top w:val="nil"/>
              <w:left w:val="nil"/>
              <w:bottom w:val="single" w:sz="4" w:space="0" w:color="auto"/>
              <w:right w:val="single" w:sz="4" w:space="0" w:color="auto"/>
            </w:tcBorders>
            <w:shd w:val="clear" w:color="auto" w:fill="E49EDD"/>
            <w:noWrap/>
            <w:vAlign w:val="bottom"/>
            <w:hideMark/>
          </w:tcPr>
          <w:p w14:paraId="0A479B3D" w14:textId="5A156D3F" w:rsidR="00943973" w:rsidRPr="00943973" w:rsidRDefault="00351DBC" w:rsidP="00943973">
            <w:pPr>
              <w:spacing w:after="0" w:line="240" w:lineRule="auto"/>
            </w:pPr>
            <w:r>
              <w:t>Monde</w:t>
            </w:r>
          </w:p>
        </w:tc>
        <w:tc>
          <w:tcPr>
            <w:tcW w:w="840" w:type="pct"/>
            <w:tcBorders>
              <w:top w:val="nil"/>
              <w:left w:val="nil"/>
              <w:bottom w:val="single" w:sz="4" w:space="0" w:color="auto"/>
              <w:right w:val="single" w:sz="4" w:space="0" w:color="auto"/>
            </w:tcBorders>
            <w:shd w:val="clear" w:color="auto" w:fill="4D93D9"/>
            <w:noWrap/>
            <w:vAlign w:val="bottom"/>
            <w:hideMark/>
          </w:tcPr>
          <w:p w14:paraId="781B34F2"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Français</w:t>
            </w:r>
          </w:p>
        </w:tc>
      </w:tr>
      <w:tr w:rsidR="00470A56" w:rsidRPr="00943973" w14:paraId="33C6CC7A" w14:textId="77777777" w:rsidTr="00470A56">
        <w:trPr>
          <w:trHeight w:val="288"/>
        </w:trPr>
        <w:tc>
          <w:tcPr>
            <w:tcW w:w="830" w:type="pct"/>
            <w:tcBorders>
              <w:top w:val="nil"/>
              <w:left w:val="single" w:sz="4" w:space="0" w:color="auto"/>
              <w:bottom w:val="single" w:sz="4" w:space="0" w:color="auto"/>
              <w:right w:val="single" w:sz="4" w:space="0" w:color="auto"/>
            </w:tcBorders>
            <w:noWrap/>
            <w:vAlign w:val="bottom"/>
            <w:hideMark/>
          </w:tcPr>
          <w:p w14:paraId="77D23B0B"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Jour 8</w:t>
            </w:r>
          </w:p>
        </w:tc>
        <w:tc>
          <w:tcPr>
            <w:tcW w:w="830" w:type="pct"/>
            <w:tcBorders>
              <w:top w:val="nil"/>
              <w:left w:val="nil"/>
              <w:bottom w:val="single" w:sz="4" w:space="0" w:color="auto"/>
              <w:right w:val="single" w:sz="4" w:space="0" w:color="auto"/>
            </w:tcBorders>
            <w:shd w:val="clear" w:color="auto" w:fill="00FFCC"/>
            <w:noWrap/>
            <w:vAlign w:val="bottom"/>
            <w:hideMark/>
          </w:tcPr>
          <w:p w14:paraId="57300B62"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Éduc 4-5</w:t>
            </w:r>
          </w:p>
        </w:tc>
        <w:tc>
          <w:tcPr>
            <w:tcW w:w="840" w:type="pct"/>
            <w:tcBorders>
              <w:top w:val="nil"/>
              <w:left w:val="nil"/>
              <w:bottom w:val="single" w:sz="4" w:space="0" w:color="auto"/>
              <w:right w:val="single" w:sz="4" w:space="0" w:color="auto"/>
            </w:tcBorders>
            <w:noWrap/>
            <w:vAlign w:val="bottom"/>
            <w:hideMark/>
          </w:tcPr>
          <w:p w14:paraId="69318824" w14:textId="4E7D1C7B" w:rsidR="00943973" w:rsidRPr="00943973" w:rsidRDefault="3EFCFD64"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Cond</w:t>
            </w:r>
            <w:r w:rsidR="00943973" w:rsidRPr="00943973">
              <w:rPr>
                <w:rFonts w:ascii="Aptos Narrow" w:eastAsia="Times New Roman" w:hAnsi="Aptos Narrow" w:cs="Times New Roman"/>
                <w:color w:val="000000"/>
                <w:kern w:val="0"/>
                <w:lang w:eastAsia="fr-CA"/>
                <w14:ligatures w14:val="none"/>
              </w:rPr>
              <w:t xml:space="preserve"> ou art</w:t>
            </w:r>
          </w:p>
        </w:tc>
        <w:tc>
          <w:tcPr>
            <w:tcW w:w="830" w:type="pct"/>
            <w:tcBorders>
              <w:top w:val="nil"/>
              <w:left w:val="nil"/>
              <w:bottom w:val="single" w:sz="4" w:space="0" w:color="auto"/>
              <w:right w:val="single" w:sz="4" w:space="0" w:color="auto"/>
            </w:tcBorders>
            <w:noWrap/>
            <w:vAlign w:val="bottom"/>
            <w:hideMark/>
          </w:tcPr>
          <w:p w14:paraId="2C40A93E"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Étude</w:t>
            </w:r>
          </w:p>
        </w:tc>
        <w:tc>
          <w:tcPr>
            <w:tcW w:w="830" w:type="pct"/>
            <w:tcBorders>
              <w:top w:val="nil"/>
              <w:left w:val="nil"/>
              <w:bottom w:val="single" w:sz="4" w:space="0" w:color="auto"/>
              <w:right w:val="single" w:sz="4" w:space="0" w:color="auto"/>
            </w:tcBorders>
            <w:shd w:val="clear" w:color="auto" w:fill="E97132" w:themeFill="accent2"/>
            <w:noWrap/>
            <w:vAlign w:val="bottom"/>
            <w:hideMark/>
          </w:tcPr>
          <w:p w14:paraId="47A97309"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Math</w:t>
            </w:r>
          </w:p>
        </w:tc>
        <w:tc>
          <w:tcPr>
            <w:tcW w:w="840" w:type="pct"/>
            <w:tcBorders>
              <w:top w:val="nil"/>
              <w:left w:val="nil"/>
              <w:bottom w:val="single" w:sz="4" w:space="0" w:color="auto"/>
              <w:right w:val="single" w:sz="4" w:space="0" w:color="auto"/>
            </w:tcBorders>
            <w:shd w:val="clear" w:color="auto" w:fill="4D93D9"/>
            <w:noWrap/>
            <w:vAlign w:val="bottom"/>
            <w:hideMark/>
          </w:tcPr>
          <w:p w14:paraId="4AAEECFF"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Français</w:t>
            </w:r>
          </w:p>
        </w:tc>
      </w:tr>
      <w:tr w:rsidR="00470A56" w:rsidRPr="00943973" w14:paraId="3FF970C8" w14:textId="77777777" w:rsidTr="00470A56">
        <w:trPr>
          <w:trHeight w:val="288"/>
        </w:trPr>
        <w:tc>
          <w:tcPr>
            <w:tcW w:w="830" w:type="pct"/>
            <w:tcBorders>
              <w:top w:val="nil"/>
              <w:left w:val="single" w:sz="4" w:space="0" w:color="auto"/>
              <w:bottom w:val="single" w:sz="4" w:space="0" w:color="auto"/>
              <w:right w:val="single" w:sz="4" w:space="0" w:color="auto"/>
            </w:tcBorders>
            <w:noWrap/>
            <w:vAlign w:val="bottom"/>
            <w:hideMark/>
          </w:tcPr>
          <w:p w14:paraId="6C9F35FD"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Jour 9</w:t>
            </w:r>
          </w:p>
        </w:tc>
        <w:tc>
          <w:tcPr>
            <w:tcW w:w="830" w:type="pct"/>
            <w:tcBorders>
              <w:top w:val="nil"/>
              <w:left w:val="nil"/>
              <w:bottom w:val="single" w:sz="4" w:space="0" w:color="auto"/>
              <w:right w:val="single" w:sz="4" w:space="0" w:color="auto"/>
            </w:tcBorders>
            <w:noWrap/>
            <w:vAlign w:val="bottom"/>
            <w:hideMark/>
          </w:tcPr>
          <w:p w14:paraId="32E72AAA" w14:textId="02825F4E" w:rsidR="00943973" w:rsidRPr="00943973" w:rsidRDefault="3EFCFD64"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Cond</w:t>
            </w:r>
            <w:r w:rsidR="00943973" w:rsidRPr="00943973">
              <w:rPr>
                <w:rFonts w:ascii="Aptos Narrow" w:eastAsia="Times New Roman" w:hAnsi="Aptos Narrow" w:cs="Times New Roman"/>
                <w:color w:val="000000"/>
                <w:kern w:val="0"/>
                <w:lang w:eastAsia="fr-CA"/>
                <w14:ligatures w14:val="none"/>
              </w:rPr>
              <w:t xml:space="preserve"> ou art</w:t>
            </w:r>
          </w:p>
        </w:tc>
        <w:tc>
          <w:tcPr>
            <w:tcW w:w="840" w:type="pct"/>
            <w:tcBorders>
              <w:top w:val="nil"/>
              <w:left w:val="nil"/>
              <w:bottom w:val="single" w:sz="4" w:space="0" w:color="auto"/>
              <w:right w:val="single" w:sz="4" w:space="0" w:color="auto"/>
            </w:tcBorders>
            <w:shd w:val="clear" w:color="auto" w:fill="4D93D9"/>
            <w:noWrap/>
            <w:vAlign w:val="bottom"/>
            <w:hideMark/>
          </w:tcPr>
          <w:p w14:paraId="695C8A0E" w14:textId="338106DB"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Fr</w:t>
            </w:r>
            <w:r w:rsidR="00535FED">
              <w:rPr>
                <w:rFonts w:ascii="Aptos Narrow" w:eastAsia="Times New Roman" w:hAnsi="Aptos Narrow" w:cs="Times New Roman"/>
                <w:color w:val="000000"/>
                <w:kern w:val="0"/>
                <w:lang w:eastAsia="fr-CA"/>
                <w14:ligatures w14:val="none"/>
              </w:rPr>
              <w:t>. local</w:t>
            </w:r>
          </w:p>
        </w:tc>
        <w:tc>
          <w:tcPr>
            <w:tcW w:w="830" w:type="pct"/>
            <w:tcBorders>
              <w:top w:val="nil"/>
              <w:left w:val="nil"/>
              <w:bottom w:val="single" w:sz="4" w:space="0" w:color="auto"/>
              <w:right w:val="single" w:sz="4" w:space="0" w:color="auto"/>
            </w:tcBorders>
            <w:noWrap/>
            <w:vAlign w:val="bottom"/>
            <w:hideMark/>
          </w:tcPr>
          <w:p w14:paraId="1E29342C"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Étude</w:t>
            </w:r>
          </w:p>
        </w:tc>
        <w:tc>
          <w:tcPr>
            <w:tcW w:w="830" w:type="pct"/>
            <w:tcBorders>
              <w:top w:val="nil"/>
              <w:left w:val="nil"/>
              <w:bottom w:val="single" w:sz="4" w:space="0" w:color="auto"/>
              <w:right w:val="single" w:sz="4" w:space="0" w:color="auto"/>
            </w:tcBorders>
            <w:shd w:val="clear" w:color="auto" w:fill="E49EDD"/>
            <w:noWrap/>
            <w:vAlign w:val="bottom"/>
            <w:hideMark/>
          </w:tcPr>
          <w:p w14:paraId="2DC343D8"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CCQ</w:t>
            </w:r>
          </w:p>
        </w:tc>
        <w:tc>
          <w:tcPr>
            <w:tcW w:w="840" w:type="pct"/>
            <w:tcBorders>
              <w:top w:val="nil"/>
              <w:left w:val="nil"/>
              <w:bottom w:val="single" w:sz="4" w:space="0" w:color="auto"/>
              <w:right w:val="single" w:sz="4" w:space="0" w:color="auto"/>
            </w:tcBorders>
            <w:shd w:val="clear" w:color="auto" w:fill="E97132" w:themeFill="accent2"/>
            <w:noWrap/>
            <w:vAlign w:val="bottom"/>
            <w:hideMark/>
          </w:tcPr>
          <w:p w14:paraId="370E705D" w14:textId="77777777" w:rsidR="00943973" w:rsidRPr="00943973" w:rsidRDefault="00943973" w:rsidP="00943973">
            <w:pPr>
              <w:spacing w:after="0" w:line="240" w:lineRule="auto"/>
              <w:rPr>
                <w:rFonts w:ascii="Aptos Narrow" w:eastAsia="Times New Roman" w:hAnsi="Aptos Narrow" w:cs="Times New Roman"/>
                <w:color w:val="000000"/>
                <w:kern w:val="0"/>
                <w:lang w:eastAsia="fr-CA"/>
                <w14:ligatures w14:val="none"/>
              </w:rPr>
            </w:pPr>
            <w:r w:rsidRPr="00943973">
              <w:rPr>
                <w:rFonts w:ascii="Aptos Narrow" w:eastAsia="Times New Roman" w:hAnsi="Aptos Narrow" w:cs="Times New Roman"/>
                <w:color w:val="000000"/>
                <w:kern w:val="0"/>
                <w:lang w:eastAsia="fr-CA"/>
                <w14:ligatures w14:val="none"/>
              </w:rPr>
              <w:t>Math</w:t>
            </w:r>
          </w:p>
        </w:tc>
      </w:tr>
    </w:tbl>
    <w:p w14:paraId="215AE02B" w14:textId="6CD6E03C" w:rsidR="00976E82" w:rsidRPr="00535FED" w:rsidRDefault="0026161A" w:rsidP="00976E82">
      <w:pPr>
        <w:pStyle w:val="Paragraphedeliste"/>
        <w:numPr>
          <w:ilvl w:val="0"/>
          <w:numId w:val="4"/>
        </w:numPr>
        <w:shd w:val="clear" w:color="auto" w:fill="FFFFFF"/>
        <w:spacing w:before="100" w:beforeAutospacing="1" w:after="100" w:afterAutospacing="1" w:line="240" w:lineRule="auto"/>
        <w:rPr>
          <w:rFonts w:ascii="Times New Roman" w:eastAsia="Times New Roman" w:hAnsi="Times New Roman" w:cs="Times New Roman"/>
          <w:b/>
          <w:bCs/>
          <w:color w:val="000000"/>
          <w:kern w:val="0"/>
          <w:lang w:eastAsia="fr-CA"/>
          <w14:ligatures w14:val="none"/>
        </w:rPr>
      </w:pPr>
      <w:r>
        <w:rPr>
          <w:rFonts w:ascii="Times New Roman" w:eastAsia="Times New Roman" w:hAnsi="Times New Roman" w:cs="Times New Roman"/>
          <w:b/>
          <w:bCs/>
          <w:color w:val="000000"/>
          <w:kern w:val="0"/>
          <w:lang w:eastAsia="fr-CA"/>
          <w14:ligatures w14:val="none"/>
        </w:rPr>
        <w:t>Mixité des groupes</w:t>
      </w:r>
    </w:p>
    <w:p w14:paraId="0627A796" w14:textId="77777777" w:rsidR="005246A7" w:rsidRDefault="005246A7" w:rsidP="005246A7">
      <w:pPr>
        <w:pStyle w:val="isselectedend"/>
        <w:jc w:val="both"/>
      </w:pPr>
      <w:r>
        <w:t xml:space="preserve">Le </w:t>
      </w:r>
      <w:r>
        <w:rPr>
          <w:rStyle w:val="Accentuation"/>
          <w:rFonts w:eastAsiaTheme="majorEastAsia"/>
        </w:rPr>
        <w:t>Régime pédagogique de l’éducation préscolaire, de l’enseignement primaire et de l’enseignement secondaire</w:t>
      </w:r>
      <w:r>
        <w:t>, adopté par le gouvernement du Québec, encadre notamment l’organisation des services éducatifs offerts aux élèves. Il définit entre autres les services d’enseignement secondaire, qui précisent les objectifs généraux des services éducatifs, ainsi que les services complémentaires, tels que le soutien et l’aide à l’élève, qui doivent être offerts par l’école afin de favoriser la progression des apprentissages.</w:t>
      </w:r>
    </w:p>
    <w:p w14:paraId="3A54E9FA" w14:textId="215BBCA6" w:rsidR="005246A7" w:rsidRDefault="005246A7" w:rsidP="005246A7">
      <w:pPr>
        <w:pStyle w:val="isselectedend"/>
        <w:jc w:val="both"/>
      </w:pPr>
      <w:r>
        <w:t>Toutefois, les recherches dans les documents du Régime pédagogique ont démontré qu’il ne prévoit pas de dispositions spécifiques concernant l’organisation de groupes mixtes ou l’attribution de codes de cours différents pour des regroupements d’élèves visant la reprise d’une matière échouée au secondaire. Le règlement accorde néanmoins une certaine latitude aux centres de services scolaires et aux établissements scolaires quant à l’organisation pédagogique mise en place pour répondre aux besoins des élèves, notamment par l’offre de services complémentaires, de soutien ou de différentes mesures pédagogiques.</w:t>
      </w:r>
    </w:p>
    <w:p w14:paraId="22E9FADA" w14:textId="174F369B" w:rsidR="005246A7" w:rsidRPr="00535FED" w:rsidRDefault="00535FED" w:rsidP="00535FED">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4"/>
          <w:szCs w:val="24"/>
          <w:lang w:eastAsia="fr-CA"/>
          <w14:ligatures w14:val="none"/>
        </w:rPr>
      </w:pPr>
      <w:r w:rsidRPr="00535FED">
        <w:rPr>
          <w:rFonts w:ascii="Times New Roman" w:hAnsi="Times New Roman" w:cs="Times New Roman"/>
          <w:sz w:val="24"/>
          <w:szCs w:val="24"/>
        </w:rPr>
        <w:t>Ainsi, le cas échéant, un élève pourrait poursuivre les activités de son groupe de niveau tout en reprenant une matière avec ce même groupe, sous un code de cours distinct.</w:t>
      </w:r>
    </w:p>
    <w:p w14:paraId="141E1810" w14:textId="57B7B6E9" w:rsidR="00535FED" w:rsidRDefault="0026161A" w:rsidP="00535FED">
      <w:pPr>
        <w:pStyle w:val="Paragraphedeliste"/>
        <w:numPr>
          <w:ilvl w:val="0"/>
          <w:numId w:val="4"/>
        </w:numPr>
        <w:shd w:val="clear" w:color="auto" w:fill="FFFFFF"/>
        <w:spacing w:before="100" w:beforeAutospacing="1" w:after="100" w:afterAutospacing="1" w:line="240" w:lineRule="auto"/>
        <w:rPr>
          <w:rFonts w:ascii="Aptos" w:eastAsia="Times New Roman" w:hAnsi="Aptos" w:cs="Segoe UI"/>
          <w:color w:val="000000"/>
          <w:kern w:val="0"/>
          <w:lang w:eastAsia="fr-CA"/>
          <w14:ligatures w14:val="none"/>
        </w:rPr>
      </w:pPr>
      <w:r>
        <w:rPr>
          <w:rFonts w:ascii="Aptos" w:eastAsia="Times New Roman" w:hAnsi="Aptos" w:cs="Segoe UI"/>
          <w:b/>
          <w:bCs/>
          <w:color w:val="000000"/>
          <w:kern w:val="0"/>
          <w:lang w:eastAsia="fr-CA"/>
          <w14:ligatures w14:val="none"/>
        </w:rPr>
        <w:t>Bonification de l’</w:t>
      </w:r>
      <w:r w:rsidR="00EF2E5C">
        <w:rPr>
          <w:rFonts w:ascii="Aptos" w:eastAsia="Times New Roman" w:hAnsi="Aptos" w:cs="Segoe UI"/>
          <w:b/>
          <w:bCs/>
          <w:color w:val="000000"/>
          <w:kern w:val="0"/>
          <w:lang w:eastAsia="fr-CA"/>
          <w14:ligatures w14:val="none"/>
        </w:rPr>
        <w:t>o</w:t>
      </w:r>
      <w:r w:rsidR="005F7CEF" w:rsidRPr="00535FED">
        <w:rPr>
          <w:rFonts w:ascii="Aptos" w:eastAsia="Times New Roman" w:hAnsi="Aptos" w:cs="Segoe UI"/>
          <w:b/>
          <w:bCs/>
          <w:color w:val="000000"/>
          <w:kern w:val="0"/>
          <w:lang w:eastAsia="fr-CA"/>
          <w14:ligatures w14:val="none"/>
        </w:rPr>
        <w:t>ffre de co</w:t>
      </w:r>
      <w:r w:rsidR="00196895">
        <w:rPr>
          <w:rFonts w:ascii="Aptos" w:eastAsia="Times New Roman" w:hAnsi="Aptos" w:cs="Segoe UI"/>
          <w:b/>
          <w:bCs/>
          <w:color w:val="000000"/>
          <w:kern w:val="0"/>
          <w:lang w:eastAsia="fr-CA"/>
          <w14:ligatures w14:val="none"/>
        </w:rPr>
        <w:t xml:space="preserve">urs </w:t>
      </w:r>
      <w:r w:rsidR="006C4312">
        <w:rPr>
          <w:rFonts w:ascii="Aptos" w:eastAsia="Times New Roman" w:hAnsi="Aptos" w:cs="Segoe UI"/>
          <w:b/>
          <w:bCs/>
          <w:color w:val="000000"/>
          <w:kern w:val="0"/>
          <w:lang w:eastAsia="fr-CA"/>
          <w14:ligatures w14:val="none"/>
        </w:rPr>
        <w:t>par la FGA pour le 5</w:t>
      </w:r>
      <w:r w:rsidR="006C4312" w:rsidRPr="006C4312">
        <w:rPr>
          <w:rFonts w:ascii="Aptos" w:eastAsia="Times New Roman" w:hAnsi="Aptos" w:cs="Segoe UI"/>
          <w:b/>
          <w:bCs/>
          <w:color w:val="000000"/>
          <w:kern w:val="0"/>
          <w:vertAlign w:val="superscript"/>
          <w:lang w:eastAsia="fr-CA"/>
          <w14:ligatures w14:val="none"/>
        </w:rPr>
        <w:t>e</w:t>
      </w:r>
      <w:r w:rsidR="006C4312">
        <w:rPr>
          <w:rFonts w:ascii="Aptos" w:eastAsia="Times New Roman" w:hAnsi="Aptos" w:cs="Segoe UI"/>
          <w:b/>
          <w:bCs/>
          <w:color w:val="000000"/>
          <w:kern w:val="0"/>
          <w:lang w:eastAsia="fr-CA"/>
          <w14:ligatures w14:val="none"/>
        </w:rPr>
        <w:t xml:space="preserve"> secondaire.</w:t>
      </w:r>
    </w:p>
    <w:p w14:paraId="6F591B6B" w14:textId="1A6935A1" w:rsidR="00535FED" w:rsidRDefault="00535FED" w:rsidP="00535FED">
      <w:pPr>
        <w:pStyle w:val="NormalWeb"/>
        <w:jc w:val="both"/>
      </w:pPr>
      <w:r>
        <w:t>Dans le cas où un élève n’atteint pas l’âge requis de 16 ans au 30 juin, une entente avec la Formation générale des adultes (FGA) est envisageable, comme cela est déjà pratiqué cette année. Dans plusieurs centres de services scolaires, il est possible de mettre en place une entente de service selon laquelle l’élève demeure officiellement inscrite au secteur jeune, tout en suivant uniquement le cours spécifique requis à la FGA, par exemple le cours de chimie/physique. Le résultat obtenu est ensuite transféré dans le dossier du secteur jeune.</w:t>
      </w:r>
    </w:p>
    <w:p w14:paraId="77012A00" w14:textId="0843ACF4" w:rsidR="00535FED" w:rsidRDefault="00535FED" w:rsidP="00535FED">
      <w:pPr>
        <w:pStyle w:val="NormalWeb"/>
        <w:jc w:val="both"/>
      </w:pPr>
      <w:r>
        <w:t>Cette approche pourrait constituer une piste de solution pour la problématique de non</w:t>
      </w:r>
      <w:r>
        <w:noBreakHyphen/>
        <w:t>déboulage. En effet, un élève qui ne réussirait pas une matière telle que la science ou les mathématiques de 4e secondaire pourrait également bénéficier des services offerts par la FGA afin de reprendre cette matière.</w:t>
      </w:r>
    </w:p>
    <w:p w14:paraId="487DBC20" w14:textId="77777777" w:rsidR="00535FED" w:rsidRDefault="00535FED" w:rsidP="00535FED">
      <w:pPr>
        <w:pStyle w:val="NormalWeb"/>
        <w:jc w:val="both"/>
      </w:pPr>
      <w:r>
        <w:lastRenderedPageBreak/>
        <w:t>Il importe de préciser qu’il ne s’agit pas d’une inscription officielle en tant qu’élève adulte, mais plutôt d’un service offert par la FGA au bénéfice du secteur jeune. La mise en place de cette entente est assujettie à la politique de chaque centre de services scolaire.</w:t>
      </w:r>
    </w:p>
    <w:p w14:paraId="3B5A6594" w14:textId="724D9CB5" w:rsidR="00535FED" w:rsidRPr="002A5160" w:rsidRDefault="002A5160" w:rsidP="00535FED">
      <w:pPr>
        <w:shd w:val="clear" w:color="auto" w:fill="FFFFFF"/>
        <w:spacing w:before="100" w:beforeAutospacing="1" w:after="100" w:afterAutospacing="1" w:line="240" w:lineRule="auto"/>
        <w:rPr>
          <w:rFonts w:ascii="Times New Roman" w:eastAsia="Times New Roman" w:hAnsi="Times New Roman" w:cs="Times New Roman"/>
          <w:b/>
          <w:bCs/>
          <w:color w:val="000000"/>
          <w:kern w:val="0"/>
          <w:sz w:val="24"/>
          <w:szCs w:val="24"/>
          <w:lang w:eastAsia="fr-CA"/>
          <w14:ligatures w14:val="none"/>
        </w:rPr>
      </w:pPr>
      <w:r w:rsidRPr="002A5160">
        <w:rPr>
          <w:rFonts w:ascii="Times New Roman" w:eastAsia="Times New Roman" w:hAnsi="Times New Roman" w:cs="Times New Roman"/>
          <w:b/>
          <w:bCs/>
          <w:color w:val="000000"/>
          <w:kern w:val="0"/>
          <w:sz w:val="24"/>
          <w:szCs w:val="24"/>
          <w:lang w:eastAsia="fr-CA"/>
          <w14:ligatures w14:val="none"/>
        </w:rPr>
        <w:t>Conclusion</w:t>
      </w:r>
    </w:p>
    <w:p w14:paraId="611AC4EA" w14:textId="77777777" w:rsidR="00037345" w:rsidRDefault="00037345" w:rsidP="00037345">
      <w:pPr>
        <w:pStyle w:val="isselectedend"/>
        <w:jc w:val="both"/>
      </w:pPr>
      <w:r>
        <w:t>En conclusion, ce projet s’inscrit dans une volonté claire de placer la réussite et le bien-être des élèves au cœur des décisions éducatives. Offrir des parcours plus flexibles et adaptés permet non seulement de soutenir les élèves dans leur cheminement scolaire, mais aussi de préserver leur sentiment d’appartenance à leur milieu et de maintenir leur motivation à poursuivre leurs études.</w:t>
      </w:r>
    </w:p>
    <w:p w14:paraId="5B013207" w14:textId="77777777" w:rsidR="00037345" w:rsidRDefault="00037345" w:rsidP="00037345">
      <w:pPr>
        <w:pStyle w:val="isselectedend"/>
        <w:jc w:val="both"/>
      </w:pPr>
      <w:r>
        <w:t>L’école Natagan croit profondément que chaque élève mérite d’avoir les conditions nécessaires pour persévérer et atteindre son plein potentiel. En travaillant de manière collaborative et en faisant preuve d’ouverture dans l’organisation des parcours scolaires, il devient possible de répondre plus adéquatement aux réalités variées des élèves.</w:t>
      </w:r>
    </w:p>
    <w:p w14:paraId="57E91B65" w14:textId="0BFE3B0F" w:rsidR="00037345" w:rsidRDefault="00037345" w:rsidP="00037345">
      <w:pPr>
        <w:pStyle w:val="NormalWeb"/>
        <w:jc w:val="both"/>
      </w:pPr>
      <w:r>
        <w:t xml:space="preserve">Ce projet reflète ainsi l’engagement de l’école à accompagner chaque jeune </w:t>
      </w:r>
      <w:r w:rsidR="00577AD7">
        <w:t xml:space="preserve">dans le </w:t>
      </w:r>
      <w:r w:rsidR="00577AD7" w:rsidRPr="002C4AFD">
        <w:rPr>
          <w:b/>
          <w:bCs/>
        </w:rPr>
        <w:t>plaisir</w:t>
      </w:r>
      <w:r w:rsidR="00577AD7" w:rsidRPr="002C4AFD">
        <w:t>,</w:t>
      </w:r>
      <w:r w:rsidR="00577AD7">
        <w:t xml:space="preserve"> la </w:t>
      </w:r>
      <w:r w:rsidR="00577AD7" w:rsidRPr="002C4AFD">
        <w:rPr>
          <w:b/>
          <w:bCs/>
        </w:rPr>
        <w:t>collaboration</w:t>
      </w:r>
      <w:r w:rsidR="00577AD7">
        <w:t xml:space="preserve"> et la </w:t>
      </w:r>
      <w:r w:rsidR="00577AD7" w:rsidRPr="002C4AFD">
        <w:rPr>
          <w:b/>
          <w:bCs/>
        </w:rPr>
        <w:t>b</w:t>
      </w:r>
      <w:r w:rsidRPr="002C4AFD">
        <w:rPr>
          <w:b/>
          <w:bCs/>
        </w:rPr>
        <w:t>ienveillance</w:t>
      </w:r>
      <w:r>
        <w:t xml:space="preserve"> afin de lui offrir les meilleures chances de réussite et d’épanouissement.</w:t>
      </w:r>
    </w:p>
    <w:p w14:paraId="5CB0F5A0" w14:textId="77777777" w:rsidR="00535FED" w:rsidRDefault="00535FED" w:rsidP="00535FED">
      <w:pPr>
        <w:shd w:val="clear" w:color="auto" w:fill="FFFFFF"/>
        <w:spacing w:before="100" w:beforeAutospacing="1" w:after="100" w:afterAutospacing="1" w:line="240" w:lineRule="auto"/>
        <w:rPr>
          <w:rFonts w:ascii="Aptos" w:eastAsia="Times New Roman" w:hAnsi="Aptos" w:cs="Segoe UI"/>
          <w:color w:val="000000"/>
          <w:kern w:val="0"/>
          <w:lang w:eastAsia="fr-CA"/>
          <w14:ligatures w14:val="none"/>
        </w:rPr>
      </w:pPr>
    </w:p>
    <w:p w14:paraId="6DE87420" w14:textId="77777777" w:rsidR="00943973" w:rsidRDefault="00943973"/>
    <w:sectPr w:rsidR="0094397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Narrow">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F6599"/>
    <w:multiLevelType w:val="hybridMultilevel"/>
    <w:tmpl w:val="69428A1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46C23B45"/>
    <w:multiLevelType w:val="multilevel"/>
    <w:tmpl w:val="14AC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C16C22"/>
    <w:multiLevelType w:val="multilevel"/>
    <w:tmpl w:val="60CE1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B63E49"/>
    <w:multiLevelType w:val="hybridMultilevel"/>
    <w:tmpl w:val="8A50C4A0"/>
    <w:lvl w:ilvl="0" w:tplc="A1780B84">
      <w:start w:val="1"/>
      <w:numFmt w:val="decimal"/>
      <w:lvlText w:val="%1."/>
      <w:lvlJc w:val="left"/>
      <w:pPr>
        <w:ind w:left="720" w:hanging="360"/>
      </w:pPr>
      <w:rPr>
        <w:rFonts w:ascii="Times New Roman" w:hAnsi="Times New Roman" w:cs="Times New Roman" w:hint="default"/>
        <w:b/>
        <w:bCs/>
        <w:sz w:val="24"/>
        <w:szCs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646305A8"/>
    <w:multiLevelType w:val="multilevel"/>
    <w:tmpl w:val="7B1A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997E83"/>
    <w:multiLevelType w:val="multilevel"/>
    <w:tmpl w:val="5E2C3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8148008">
    <w:abstractNumId w:val="4"/>
  </w:num>
  <w:num w:numId="2" w16cid:durableId="1702783200">
    <w:abstractNumId w:val="0"/>
  </w:num>
  <w:num w:numId="3" w16cid:durableId="278922509">
    <w:abstractNumId w:val="5"/>
  </w:num>
  <w:num w:numId="4" w16cid:durableId="1467314689">
    <w:abstractNumId w:val="3"/>
  </w:num>
  <w:num w:numId="5" w16cid:durableId="1041858236">
    <w:abstractNumId w:val="1"/>
  </w:num>
  <w:num w:numId="6" w16cid:durableId="336422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973"/>
    <w:rsid w:val="0002272A"/>
    <w:rsid w:val="00026F27"/>
    <w:rsid w:val="00037345"/>
    <w:rsid w:val="0007386A"/>
    <w:rsid w:val="00096D94"/>
    <w:rsid w:val="00116767"/>
    <w:rsid w:val="001222B1"/>
    <w:rsid w:val="001504E2"/>
    <w:rsid w:val="00157D54"/>
    <w:rsid w:val="00196895"/>
    <w:rsid w:val="001A1FD9"/>
    <w:rsid w:val="001A3059"/>
    <w:rsid w:val="001B0C15"/>
    <w:rsid w:val="001B1CBB"/>
    <w:rsid w:val="001D1EC6"/>
    <w:rsid w:val="001F5734"/>
    <w:rsid w:val="002370A1"/>
    <w:rsid w:val="0026161A"/>
    <w:rsid w:val="002737EB"/>
    <w:rsid w:val="0027771C"/>
    <w:rsid w:val="00284A65"/>
    <w:rsid w:val="002A5160"/>
    <w:rsid w:val="002C3056"/>
    <w:rsid w:val="002C4AFD"/>
    <w:rsid w:val="002D3DB3"/>
    <w:rsid w:val="00330C63"/>
    <w:rsid w:val="00336CE7"/>
    <w:rsid w:val="00350C66"/>
    <w:rsid w:val="00351DBC"/>
    <w:rsid w:val="00363C87"/>
    <w:rsid w:val="003757F9"/>
    <w:rsid w:val="00376F89"/>
    <w:rsid w:val="00384478"/>
    <w:rsid w:val="00392432"/>
    <w:rsid w:val="003965B8"/>
    <w:rsid w:val="003C55F8"/>
    <w:rsid w:val="003F5264"/>
    <w:rsid w:val="00453315"/>
    <w:rsid w:val="00454A51"/>
    <w:rsid w:val="00470A56"/>
    <w:rsid w:val="004901A6"/>
    <w:rsid w:val="004B52E0"/>
    <w:rsid w:val="004B7E0B"/>
    <w:rsid w:val="004D6730"/>
    <w:rsid w:val="004F5A9D"/>
    <w:rsid w:val="00503FEE"/>
    <w:rsid w:val="005066A1"/>
    <w:rsid w:val="005246A7"/>
    <w:rsid w:val="00535FED"/>
    <w:rsid w:val="00554368"/>
    <w:rsid w:val="00561314"/>
    <w:rsid w:val="00574449"/>
    <w:rsid w:val="00577AD7"/>
    <w:rsid w:val="00591483"/>
    <w:rsid w:val="005F0246"/>
    <w:rsid w:val="005F7CEF"/>
    <w:rsid w:val="00611890"/>
    <w:rsid w:val="0061594D"/>
    <w:rsid w:val="0061784D"/>
    <w:rsid w:val="0063338B"/>
    <w:rsid w:val="006341BD"/>
    <w:rsid w:val="00692C4D"/>
    <w:rsid w:val="006962D3"/>
    <w:rsid w:val="006C4312"/>
    <w:rsid w:val="00751F41"/>
    <w:rsid w:val="00796B17"/>
    <w:rsid w:val="00797336"/>
    <w:rsid w:val="008701A1"/>
    <w:rsid w:val="00872418"/>
    <w:rsid w:val="00896AED"/>
    <w:rsid w:val="008B4D85"/>
    <w:rsid w:val="008C1C40"/>
    <w:rsid w:val="008D7662"/>
    <w:rsid w:val="00910389"/>
    <w:rsid w:val="00915960"/>
    <w:rsid w:val="00943973"/>
    <w:rsid w:val="00976E82"/>
    <w:rsid w:val="00980EDD"/>
    <w:rsid w:val="009C2FB5"/>
    <w:rsid w:val="00A106C9"/>
    <w:rsid w:val="00A46BFF"/>
    <w:rsid w:val="00A47478"/>
    <w:rsid w:val="00A9D914"/>
    <w:rsid w:val="00AB123E"/>
    <w:rsid w:val="00B20A07"/>
    <w:rsid w:val="00B95B7F"/>
    <w:rsid w:val="00BD0232"/>
    <w:rsid w:val="00BD023F"/>
    <w:rsid w:val="00BE31DA"/>
    <w:rsid w:val="00C23726"/>
    <w:rsid w:val="00C618FD"/>
    <w:rsid w:val="00C66DC7"/>
    <w:rsid w:val="00C83457"/>
    <w:rsid w:val="00C93CA0"/>
    <w:rsid w:val="00CB3420"/>
    <w:rsid w:val="00CE0569"/>
    <w:rsid w:val="00D10994"/>
    <w:rsid w:val="00D40416"/>
    <w:rsid w:val="00D91A7D"/>
    <w:rsid w:val="00D94517"/>
    <w:rsid w:val="00DA2217"/>
    <w:rsid w:val="00DC6843"/>
    <w:rsid w:val="00E33DF2"/>
    <w:rsid w:val="00E7671C"/>
    <w:rsid w:val="00EB3E8B"/>
    <w:rsid w:val="00EF2C17"/>
    <w:rsid w:val="00EF2E5C"/>
    <w:rsid w:val="00EF5339"/>
    <w:rsid w:val="00EF67F2"/>
    <w:rsid w:val="00F10501"/>
    <w:rsid w:val="00F167D2"/>
    <w:rsid w:val="00F17984"/>
    <w:rsid w:val="00F81146"/>
    <w:rsid w:val="04DFB96E"/>
    <w:rsid w:val="07A8F1A7"/>
    <w:rsid w:val="0880B057"/>
    <w:rsid w:val="11C5E35D"/>
    <w:rsid w:val="11D977F3"/>
    <w:rsid w:val="155F0590"/>
    <w:rsid w:val="2236D4EA"/>
    <w:rsid w:val="22EC93AC"/>
    <w:rsid w:val="23F39430"/>
    <w:rsid w:val="2541299C"/>
    <w:rsid w:val="2D0852CB"/>
    <w:rsid w:val="33824AB4"/>
    <w:rsid w:val="3EFCFD64"/>
    <w:rsid w:val="3FC5C11D"/>
    <w:rsid w:val="3FE873E9"/>
    <w:rsid w:val="479ABFF6"/>
    <w:rsid w:val="492A934E"/>
    <w:rsid w:val="49C85060"/>
    <w:rsid w:val="53FDB01B"/>
    <w:rsid w:val="555C3E2E"/>
    <w:rsid w:val="57473426"/>
    <w:rsid w:val="5C012259"/>
    <w:rsid w:val="5F367F04"/>
    <w:rsid w:val="60167F99"/>
    <w:rsid w:val="691E4EFD"/>
    <w:rsid w:val="6C817B87"/>
    <w:rsid w:val="705ECAE3"/>
    <w:rsid w:val="73865D22"/>
    <w:rsid w:val="756B0E9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61E89"/>
  <w15:chartTrackingRefBased/>
  <w15:docId w15:val="{D81A80E7-9DA2-41CA-901E-FA665FC03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439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439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4397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4397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4397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4397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4397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4397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4397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4397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4397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4397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4397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4397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4397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4397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4397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43973"/>
    <w:rPr>
      <w:rFonts w:eastAsiaTheme="majorEastAsia" w:cstheme="majorBidi"/>
      <w:color w:val="272727" w:themeColor="text1" w:themeTint="D8"/>
    </w:rPr>
  </w:style>
  <w:style w:type="paragraph" w:styleId="Titre">
    <w:name w:val="Title"/>
    <w:basedOn w:val="Normal"/>
    <w:next w:val="Normal"/>
    <w:link w:val="TitreCar"/>
    <w:uiPriority w:val="10"/>
    <w:qFormat/>
    <w:rsid w:val="009439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4397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4397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4397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43973"/>
    <w:pPr>
      <w:spacing w:before="160"/>
      <w:jc w:val="center"/>
    </w:pPr>
    <w:rPr>
      <w:i/>
      <w:iCs/>
      <w:color w:val="404040" w:themeColor="text1" w:themeTint="BF"/>
    </w:rPr>
  </w:style>
  <w:style w:type="character" w:customStyle="1" w:styleId="CitationCar">
    <w:name w:val="Citation Car"/>
    <w:basedOn w:val="Policepardfaut"/>
    <w:link w:val="Citation"/>
    <w:uiPriority w:val="29"/>
    <w:rsid w:val="00943973"/>
    <w:rPr>
      <w:i/>
      <w:iCs/>
      <w:color w:val="404040" w:themeColor="text1" w:themeTint="BF"/>
    </w:rPr>
  </w:style>
  <w:style w:type="paragraph" w:styleId="Paragraphedeliste">
    <w:name w:val="List Paragraph"/>
    <w:basedOn w:val="Normal"/>
    <w:uiPriority w:val="34"/>
    <w:qFormat/>
    <w:rsid w:val="00943973"/>
    <w:pPr>
      <w:ind w:left="720"/>
      <w:contextualSpacing/>
    </w:pPr>
  </w:style>
  <w:style w:type="character" w:styleId="Accentuationintense">
    <w:name w:val="Intense Emphasis"/>
    <w:basedOn w:val="Policepardfaut"/>
    <w:uiPriority w:val="21"/>
    <w:qFormat/>
    <w:rsid w:val="00943973"/>
    <w:rPr>
      <w:i/>
      <w:iCs/>
      <w:color w:val="0F4761" w:themeColor="accent1" w:themeShade="BF"/>
    </w:rPr>
  </w:style>
  <w:style w:type="paragraph" w:styleId="Citationintense">
    <w:name w:val="Intense Quote"/>
    <w:basedOn w:val="Normal"/>
    <w:next w:val="Normal"/>
    <w:link w:val="CitationintenseCar"/>
    <w:uiPriority w:val="30"/>
    <w:qFormat/>
    <w:rsid w:val="009439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43973"/>
    <w:rPr>
      <w:i/>
      <w:iCs/>
      <w:color w:val="0F4761" w:themeColor="accent1" w:themeShade="BF"/>
    </w:rPr>
  </w:style>
  <w:style w:type="character" w:styleId="Rfrenceintense">
    <w:name w:val="Intense Reference"/>
    <w:basedOn w:val="Policepardfaut"/>
    <w:uiPriority w:val="32"/>
    <w:qFormat/>
    <w:rsid w:val="00943973"/>
    <w:rPr>
      <w:b/>
      <w:bCs/>
      <w:smallCaps/>
      <w:color w:val="0F4761" w:themeColor="accent1" w:themeShade="BF"/>
      <w:spacing w:val="5"/>
    </w:rPr>
  </w:style>
  <w:style w:type="paragraph" w:customStyle="1" w:styleId="isselectedend">
    <w:name w:val="isselectedend"/>
    <w:basedOn w:val="Normal"/>
    <w:rsid w:val="005F7CEF"/>
    <w:pPr>
      <w:spacing w:before="100" w:beforeAutospacing="1" w:after="100" w:afterAutospacing="1" w:line="240" w:lineRule="auto"/>
    </w:pPr>
    <w:rPr>
      <w:rFonts w:ascii="Times New Roman" w:eastAsia="Times New Roman" w:hAnsi="Times New Roman" w:cs="Times New Roman"/>
      <w:kern w:val="0"/>
      <w:sz w:val="24"/>
      <w:szCs w:val="24"/>
      <w:lang w:eastAsia="fr-CA"/>
      <w14:ligatures w14:val="none"/>
    </w:rPr>
  </w:style>
  <w:style w:type="character" w:styleId="lev">
    <w:name w:val="Strong"/>
    <w:basedOn w:val="Policepardfaut"/>
    <w:uiPriority w:val="22"/>
    <w:qFormat/>
    <w:rsid w:val="005F7CEF"/>
    <w:rPr>
      <w:b/>
      <w:bCs/>
    </w:rPr>
  </w:style>
  <w:style w:type="paragraph" w:styleId="NormalWeb">
    <w:name w:val="Normal (Web)"/>
    <w:basedOn w:val="Normal"/>
    <w:uiPriority w:val="99"/>
    <w:semiHidden/>
    <w:unhideWhenUsed/>
    <w:rsid w:val="005F7CEF"/>
    <w:pPr>
      <w:spacing w:before="100" w:beforeAutospacing="1" w:after="100" w:afterAutospacing="1" w:line="240" w:lineRule="auto"/>
    </w:pPr>
    <w:rPr>
      <w:rFonts w:ascii="Times New Roman" w:eastAsia="Times New Roman" w:hAnsi="Times New Roman" w:cs="Times New Roman"/>
      <w:kern w:val="0"/>
      <w:sz w:val="24"/>
      <w:szCs w:val="24"/>
      <w:lang w:eastAsia="fr-CA"/>
      <w14:ligatures w14:val="none"/>
    </w:rPr>
  </w:style>
  <w:style w:type="character" w:styleId="Accentuation">
    <w:name w:val="Emphasis"/>
    <w:basedOn w:val="Policepardfaut"/>
    <w:uiPriority w:val="20"/>
    <w:qFormat/>
    <w:rsid w:val="005246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BC378928B55E4B9D738F9ACA1C23D2" ma:contentTypeVersion="18" ma:contentTypeDescription="Crée un document." ma:contentTypeScope="" ma:versionID="65c1bca8cf855b96bb41b435876519ac">
  <xsd:schema xmlns:xsd="http://www.w3.org/2001/XMLSchema" xmlns:xs="http://www.w3.org/2001/XMLSchema" xmlns:p="http://schemas.microsoft.com/office/2006/metadata/properties" xmlns:ns2="fc936616-1fd8-4b66-9999-1ff22b9acb02" xmlns:ns3="8b7be3a3-eaa7-4044-af07-10f213eea2a8" targetNamespace="http://schemas.microsoft.com/office/2006/metadata/properties" ma:root="true" ma:fieldsID="d36d2a18960b6f8d0fa8beaace1cff4b" ns2:_="" ns3:_="">
    <xsd:import namespace="fc936616-1fd8-4b66-9999-1ff22b9acb02"/>
    <xsd:import namespace="8b7be3a3-eaa7-4044-af07-10f213eea2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36616-1fd8-4b66-9999-1ff22b9ac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11be25c2-4948-45e1-a937-175d6c021be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7be3a3-eaa7-4044-af07-10f213eea2a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c120fca-3b5d-4841-ba60-8000abf9bee2}" ma:internalName="TaxCatchAll" ma:showField="CatchAllData" ma:web="8b7be3a3-eaa7-4044-af07-10f213eea2a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7be3a3-eaa7-4044-af07-10f213eea2a8" xsi:nil="true"/>
    <lcf76f155ced4ddcb4097134ff3c332f xmlns="fc936616-1fd8-4b66-9999-1ff22b9acb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54EED9-1E87-4A25-B6B0-4540AD94291D}"/>
</file>

<file path=customXml/itemProps2.xml><?xml version="1.0" encoding="utf-8"?>
<ds:datastoreItem xmlns:ds="http://schemas.openxmlformats.org/officeDocument/2006/customXml" ds:itemID="{136EC566-B224-42AD-8326-9B9209A6C3FD}"/>
</file>

<file path=customXml/itemProps3.xml><?xml version="1.0" encoding="utf-8"?>
<ds:datastoreItem xmlns:ds="http://schemas.openxmlformats.org/officeDocument/2006/customXml" ds:itemID="{0A3C2BD4-557E-4171-A528-81C901E09833}"/>
</file>

<file path=docProps/app.xml><?xml version="1.0" encoding="utf-8"?>
<Properties xmlns="http://schemas.openxmlformats.org/officeDocument/2006/extended-properties" xmlns:vt="http://schemas.openxmlformats.org/officeDocument/2006/docPropsVTypes">
  <Template>Normal.dotm</Template>
  <TotalTime>0</TotalTime>
  <Pages>6</Pages>
  <Words>1593</Words>
  <Characters>8764</Characters>
  <Application>Microsoft Office Word</Application>
  <DocSecurity>4</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Centre de services scolaire Harricana</Company>
  <LinksUpToDate>false</LinksUpToDate>
  <CharactersWithSpaces>10337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Champagne, Jessica</dc:creator>
  <cp:keywords/>
  <dc:description/>
  <cp:lastModifiedBy>Dominique Massicotte</cp:lastModifiedBy>
  <cp:revision>2</cp:revision>
  <dcterms:created xsi:type="dcterms:W3CDTF">2026-04-13T19:26:00Z</dcterms:created>
  <dcterms:modified xsi:type="dcterms:W3CDTF">2026-04-13T19:26:00Z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0x0101002ABC378928B55E4B9D738F9ACA1C23D2</vt:lpwstr>
  </property>
</Properties>
</file>