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212D3" w14:textId="0E4D5AB4" w:rsidR="00C14889" w:rsidRDefault="00C14889" w:rsidP="00C14889">
      <w:pPr>
        <w:pStyle w:val="NormalWeb"/>
        <w:jc w:val="center"/>
        <w:rPr>
          <w:rFonts w:ascii="Century Gothic" w:hAnsi="Century Gothic"/>
        </w:rPr>
      </w:pPr>
      <w:r>
        <w:rPr>
          <w:rFonts w:ascii="Century Gothic" w:hAnsi="Century Gothic"/>
        </w:rPr>
        <w:t>Projet : Passion et sport à Natagan (2026-2027)</w:t>
      </w:r>
    </w:p>
    <w:p w14:paraId="7B98DBAA" w14:textId="77777777" w:rsidR="00C14889" w:rsidRDefault="00C14889" w:rsidP="00C14889">
      <w:pPr>
        <w:pStyle w:val="NormalWeb"/>
        <w:jc w:val="center"/>
        <w:rPr>
          <w:rFonts w:ascii="Century Gothic" w:hAnsi="Century Gothic"/>
        </w:rPr>
      </w:pPr>
    </w:p>
    <w:p w14:paraId="2179DF0C" w14:textId="77777777" w:rsidR="00C14889" w:rsidRDefault="00C14889" w:rsidP="00C14889">
      <w:pPr>
        <w:pStyle w:val="NormalWeb"/>
        <w:jc w:val="center"/>
        <w:rPr>
          <w:rFonts w:ascii="Century Gothic" w:hAnsi="Century Gothic"/>
        </w:rPr>
      </w:pPr>
    </w:p>
    <w:p w14:paraId="3D55929C" w14:textId="46CA13F6" w:rsidR="00C14889" w:rsidRDefault="00C14889" w:rsidP="00C14889">
      <w:pPr>
        <w:pStyle w:val="NormalWeb"/>
        <w:jc w:val="center"/>
        <w:rPr>
          <w:rFonts w:ascii="Century Gothic" w:hAnsi="Century Gothic"/>
        </w:rPr>
      </w:pPr>
      <w:r>
        <w:rPr>
          <w:rFonts w:ascii="Century Gothic" w:hAnsi="Century Gothic"/>
        </w:rPr>
        <w:t>Soumis à :</w:t>
      </w:r>
    </w:p>
    <w:p w14:paraId="4C6626CD" w14:textId="3870A075" w:rsidR="00C14889" w:rsidRDefault="00C14889" w:rsidP="00C14889">
      <w:pPr>
        <w:pStyle w:val="NormalWeb"/>
        <w:jc w:val="center"/>
        <w:rPr>
          <w:rFonts w:ascii="Century Gothic" w:hAnsi="Century Gothic"/>
        </w:rPr>
      </w:pPr>
      <w:r>
        <w:rPr>
          <w:rFonts w:ascii="Century Gothic" w:hAnsi="Century Gothic"/>
        </w:rPr>
        <w:t>La CSSH</w:t>
      </w:r>
    </w:p>
    <w:p w14:paraId="1ED79E08" w14:textId="77777777" w:rsidR="00C14889" w:rsidRDefault="00C14889" w:rsidP="00C14889">
      <w:pPr>
        <w:pStyle w:val="NormalWeb"/>
        <w:jc w:val="center"/>
        <w:rPr>
          <w:rFonts w:ascii="Century Gothic" w:hAnsi="Century Gothic"/>
        </w:rPr>
      </w:pPr>
    </w:p>
    <w:p w14:paraId="4A4285FF" w14:textId="77777777" w:rsidR="00C14889" w:rsidRDefault="00C14889" w:rsidP="00C14889">
      <w:pPr>
        <w:pStyle w:val="NormalWeb"/>
        <w:jc w:val="center"/>
        <w:rPr>
          <w:rFonts w:ascii="Century Gothic" w:hAnsi="Century Gothic"/>
        </w:rPr>
      </w:pPr>
    </w:p>
    <w:p w14:paraId="3477AE03" w14:textId="6E85359F" w:rsidR="00C14889" w:rsidRDefault="00C14889" w:rsidP="00C14889">
      <w:pPr>
        <w:pStyle w:val="NormalWeb"/>
        <w:jc w:val="center"/>
        <w:rPr>
          <w:rFonts w:ascii="Century Gothic" w:hAnsi="Century Gothic"/>
        </w:rPr>
      </w:pPr>
      <w:r>
        <w:rPr>
          <w:rFonts w:ascii="Century Gothic" w:hAnsi="Century Gothic"/>
        </w:rPr>
        <w:t>Présenté par :</w:t>
      </w:r>
    </w:p>
    <w:p w14:paraId="161556A7" w14:textId="24EDA80E" w:rsidR="00C14889" w:rsidRDefault="00C14889" w:rsidP="00C14889">
      <w:pPr>
        <w:pStyle w:val="NormalWeb"/>
        <w:jc w:val="center"/>
        <w:rPr>
          <w:rFonts w:ascii="Century Gothic" w:hAnsi="Century Gothic"/>
        </w:rPr>
      </w:pPr>
      <w:r>
        <w:rPr>
          <w:rFonts w:ascii="Century Gothic" w:hAnsi="Century Gothic"/>
        </w:rPr>
        <w:t>Annie-Claude Dumas et Yann Francoeur</w:t>
      </w:r>
    </w:p>
    <w:p w14:paraId="6F4B7462" w14:textId="77777777" w:rsidR="00C14889" w:rsidRDefault="00C14889" w:rsidP="00C14889">
      <w:pPr>
        <w:pStyle w:val="NormalWeb"/>
        <w:jc w:val="center"/>
        <w:rPr>
          <w:rFonts w:ascii="Century Gothic" w:hAnsi="Century Gothic"/>
        </w:rPr>
      </w:pPr>
    </w:p>
    <w:p w14:paraId="189423B2" w14:textId="77777777" w:rsidR="00C14889" w:rsidRDefault="00C14889" w:rsidP="00C14889">
      <w:pPr>
        <w:pStyle w:val="NormalWeb"/>
        <w:jc w:val="center"/>
        <w:rPr>
          <w:rFonts w:ascii="Century Gothic" w:hAnsi="Century Gothic"/>
        </w:rPr>
      </w:pPr>
    </w:p>
    <w:p w14:paraId="19B7DB61" w14:textId="27A60046" w:rsidR="00C14889" w:rsidRDefault="00C14889" w:rsidP="00C14889">
      <w:pPr>
        <w:pStyle w:val="NormalWeb"/>
        <w:jc w:val="center"/>
        <w:rPr>
          <w:rFonts w:ascii="Century Gothic" w:hAnsi="Century Gothic"/>
        </w:rPr>
      </w:pPr>
      <w:r>
        <w:rPr>
          <w:rFonts w:ascii="Century Gothic" w:hAnsi="Century Gothic"/>
        </w:rPr>
        <w:t>Dans le cadre de :</w:t>
      </w:r>
    </w:p>
    <w:p w14:paraId="171157EA" w14:textId="28BEF818" w:rsidR="00C14889" w:rsidRDefault="00C14889" w:rsidP="00C14889">
      <w:pPr>
        <w:pStyle w:val="NormalWeb"/>
        <w:jc w:val="center"/>
        <w:rPr>
          <w:rFonts w:ascii="Century Gothic" w:hAnsi="Century Gothic"/>
        </w:rPr>
      </w:pPr>
      <w:r>
        <w:rPr>
          <w:rFonts w:ascii="Century Gothic" w:hAnsi="Century Gothic"/>
        </w:rPr>
        <w:t>La consultation publique, changement important à l’école de Barraute</w:t>
      </w:r>
    </w:p>
    <w:p w14:paraId="63F3A2EA" w14:textId="77777777" w:rsidR="00C14889" w:rsidRDefault="00C14889" w:rsidP="00C14889">
      <w:pPr>
        <w:pStyle w:val="NormalWeb"/>
        <w:jc w:val="center"/>
        <w:rPr>
          <w:rFonts w:ascii="Century Gothic" w:hAnsi="Century Gothic"/>
        </w:rPr>
      </w:pPr>
    </w:p>
    <w:p w14:paraId="5410A253" w14:textId="77777777" w:rsidR="00C14889" w:rsidRDefault="00C14889" w:rsidP="00C14889">
      <w:pPr>
        <w:pStyle w:val="NormalWeb"/>
        <w:jc w:val="center"/>
        <w:rPr>
          <w:rFonts w:ascii="Century Gothic" w:hAnsi="Century Gothic"/>
        </w:rPr>
      </w:pPr>
    </w:p>
    <w:p w14:paraId="5EE0EAE7" w14:textId="7399DC7E" w:rsidR="00C14889" w:rsidRDefault="00C14889" w:rsidP="00C14889">
      <w:pPr>
        <w:pStyle w:val="NormalWeb"/>
        <w:jc w:val="center"/>
        <w:rPr>
          <w:rFonts w:ascii="Century Gothic" w:hAnsi="Century Gothic"/>
        </w:rPr>
      </w:pPr>
      <w:r>
        <w:rPr>
          <w:rFonts w:ascii="Century Gothic" w:hAnsi="Century Gothic"/>
        </w:rPr>
        <w:t>Date de dépôt :</w:t>
      </w:r>
    </w:p>
    <w:p w14:paraId="2E923693" w14:textId="76CFFB1E" w:rsidR="00C14889" w:rsidRDefault="00C14889" w:rsidP="00C14889">
      <w:pPr>
        <w:pStyle w:val="NormalWeb"/>
        <w:jc w:val="center"/>
        <w:rPr>
          <w:rFonts w:ascii="Century Gothic" w:hAnsi="Century Gothic"/>
        </w:rPr>
      </w:pPr>
      <w:r>
        <w:rPr>
          <w:rFonts w:ascii="Century Gothic" w:hAnsi="Century Gothic"/>
        </w:rPr>
        <w:t>Mars 2026</w:t>
      </w:r>
    </w:p>
    <w:p w14:paraId="23203547" w14:textId="77777777" w:rsidR="00C14889" w:rsidRDefault="00C14889" w:rsidP="00C14889">
      <w:pPr>
        <w:pStyle w:val="NormalWeb"/>
        <w:jc w:val="center"/>
        <w:rPr>
          <w:rFonts w:ascii="Century Gothic" w:hAnsi="Century Gothic"/>
        </w:rPr>
      </w:pPr>
    </w:p>
    <w:p w14:paraId="51F18933" w14:textId="77777777" w:rsidR="00C14889" w:rsidRDefault="00C14889" w:rsidP="00C14889">
      <w:pPr>
        <w:pStyle w:val="NormalWeb"/>
        <w:jc w:val="center"/>
        <w:rPr>
          <w:rFonts w:ascii="Century Gothic" w:hAnsi="Century Gothic"/>
        </w:rPr>
      </w:pPr>
    </w:p>
    <w:p w14:paraId="5E8E21DA" w14:textId="45D9C4A2" w:rsidR="00C14889" w:rsidRDefault="00C14889" w:rsidP="00C14889">
      <w:pPr>
        <w:pStyle w:val="NormalWeb"/>
        <w:jc w:val="center"/>
        <w:rPr>
          <w:rFonts w:ascii="Century Gothic" w:hAnsi="Century Gothic"/>
        </w:rPr>
      </w:pPr>
      <w:r>
        <w:rPr>
          <w:rFonts w:ascii="Century Gothic" w:hAnsi="Century Gothic"/>
        </w:rPr>
        <w:t>Lieu :</w:t>
      </w:r>
    </w:p>
    <w:p w14:paraId="54BF5436" w14:textId="612B1D84" w:rsidR="00C14889" w:rsidRDefault="00C14889" w:rsidP="00C14889">
      <w:pPr>
        <w:pStyle w:val="NormalWeb"/>
        <w:jc w:val="center"/>
        <w:rPr>
          <w:rFonts w:ascii="Century Gothic" w:hAnsi="Century Gothic"/>
        </w:rPr>
      </w:pPr>
      <w:r>
        <w:rPr>
          <w:rFonts w:ascii="Century Gothic" w:hAnsi="Century Gothic"/>
        </w:rPr>
        <w:t>Barraute</w:t>
      </w:r>
    </w:p>
    <w:p w14:paraId="4C5F6A6A" w14:textId="77777777" w:rsidR="00C14889" w:rsidRDefault="00C14889" w:rsidP="00C14889">
      <w:pPr>
        <w:pStyle w:val="NormalWeb"/>
        <w:rPr>
          <w:rFonts w:ascii="Century Gothic" w:hAnsi="Century Gothic"/>
          <w:sz w:val="32"/>
          <w:szCs w:val="32"/>
        </w:rPr>
      </w:pPr>
    </w:p>
    <w:p w14:paraId="5A2A66DA" w14:textId="454EBAE6" w:rsidR="00C14889" w:rsidRPr="003A107D" w:rsidRDefault="00C14889" w:rsidP="00CF75D7">
      <w:pPr>
        <w:pStyle w:val="NormalWeb"/>
        <w:jc w:val="both"/>
        <w:rPr>
          <w:rFonts w:ascii="Century Gothic" w:hAnsi="Century Gothic"/>
          <w:i/>
          <w:iCs/>
        </w:rPr>
      </w:pPr>
      <w:r w:rsidRPr="003A107D">
        <w:rPr>
          <w:rFonts w:ascii="Century Gothic" w:hAnsi="Century Gothic"/>
          <w:i/>
          <w:iCs/>
        </w:rPr>
        <w:lastRenderedPageBreak/>
        <w:t>Introduction</w:t>
      </w:r>
    </w:p>
    <w:p w14:paraId="4F2E107B" w14:textId="489D6B4E" w:rsidR="00CF75D7" w:rsidRPr="00CF75D7" w:rsidRDefault="00CF75D7" w:rsidP="00CF75D7">
      <w:pPr>
        <w:pStyle w:val="NormalWeb"/>
        <w:jc w:val="both"/>
        <w:rPr>
          <w:rFonts w:ascii="Century Gothic" w:hAnsi="Century Gothic"/>
        </w:rPr>
      </w:pPr>
      <w:r w:rsidRPr="00CF75D7">
        <w:rPr>
          <w:rFonts w:ascii="Century Gothic" w:hAnsi="Century Gothic"/>
        </w:rPr>
        <w:t>On constate une diminution du nombre d’élèves à l’école Natagan, en partie due à un choix limité de cours. Beaucoup souhaitent rejoindre des concentrations sportives situées à l’extérieur, notamment à Val-d’Or ou à Amos. Dans la réalité actuelle, plusieurs jeunes doivent donc se déplacer pour pratiquer différents sports. Cette situation constitue non seulement une contrainte pour les familles, mais aussi une occasion manquée pour notre école de contribuer pleinement au développement global de ses élèves.</w:t>
      </w:r>
    </w:p>
    <w:p w14:paraId="72D6E183" w14:textId="229E7965" w:rsidR="00CF75D7" w:rsidRPr="00CF75D7" w:rsidRDefault="00CF75D7" w:rsidP="00CF75D7">
      <w:pPr>
        <w:pStyle w:val="NormalWeb"/>
        <w:jc w:val="both"/>
        <w:rPr>
          <w:rFonts w:ascii="Century Gothic" w:hAnsi="Century Gothic"/>
        </w:rPr>
      </w:pPr>
      <w:r w:rsidRPr="00CF75D7">
        <w:rPr>
          <w:rFonts w:ascii="Century Gothic" w:hAnsi="Century Gothic"/>
        </w:rPr>
        <w:t>En maintenant nos jeunes à Barraute, nous aurons peut-être l’opportunité de retrouver ce que nous avons perdu au fil des années, en assurant une clientèle stable et en nombre suffisant, et en consolidant le rôle de notre établissement dans la communauté.</w:t>
      </w:r>
    </w:p>
    <w:p w14:paraId="4A444693" w14:textId="24462361" w:rsidR="002144D1" w:rsidRPr="002144D1" w:rsidRDefault="00CF75D7" w:rsidP="002144D1">
      <w:pPr>
        <w:pStyle w:val="NormalWeb"/>
        <w:jc w:val="both"/>
        <w:rPr>
          <w:rFonts w:ascii="Century Gothic" w:hAnsi="Century Gothic"/>
        </w:rPr>
      </w:pPr>
      <w:r>
        <w:rPr>
          <w:rFonts w:ascii="Century Gothic" w:hAnsi="Century Gothic"/>
        </w:rPr>
        <w:t>À Barraute, n</w:t>
      </w:r>
      <w:r w:rsidR="002144D1" w:rsidRPr="002144D1">
        <w:rPr>
          <w:rFonts w:ascii="Century Gothic" w:hAnsi="Century Gothic"/>
        </w:rPr>
        <w:t>ous comptons déjà parmi nous plusieurs élèves-athlètes engagés en hockey et en volleyball dans notre milieu. Leur motivation, leur discipline et leur passion démontrent clairement qu’il existe un réel intérêt pour le sport au sein de notre communauté scolaire.</w:t>
      </w:r>
    </w:p>
    <w:p w14:paraId="38545A8E" w14:textId="273E2E25" w:rsidR="002144D1" w:rsidRPr="002144D1" w:rsidRDefault="002144D1" w:rsidP="002144D1">
      <w:pPr>
        <w:pStyle w:val="NormalWeb"/>
        <w:jc w:val="both"/>
        <w:rPr>
          <w:rFonts w:ascii="Century Gothic" w:hAnsi="Century Gothic"/>
        </w:rPr>
      </w:pPr>
      <w:r w:rsidRPr="002144D1">
        <w:rPr>
          <w:rFonts w:ascii="Century Gothic" w:hAnsi="Century Gothic"/>
        </w:rPr>
        <w:t xml:space="preserve">Dans ce contexte, la mise en place d’une </w:t>
      </w:r>
      <w:r w:rsidR="005B5623">
        <w:rPr>
          <w:rFonts w:ascii="Century Gothic" w:hAnsi="Century Gothic"/>
        </w:rPr>
        <w:t>option</w:t>
      </w:r>
      <w:r w:rsidRPr="002144D1">
        <w:rPr>
          <w:rFonts w:ascii="Century Gothic" w:hAnsi="Century Gothic"/>
        </w:rPr>
        <w:t xml:space="preserve"> volley-ball et hockey dès la 6e année, et ce, jusqu’en secondaire 5, constituerait une initiative porteuse et structurante. Un tel programme permettrait d’offrir un encadrement cohérent et progressif, tout en soutenant le développement physique, social et académique de nos jeunes. Il serait tout à fait pertinent d’envisager ces deux options, d’autant plus que l’aréna est situé à proximité immédiate de nos bâtiments scolaires. Quelques périodes par semaine suffiraient pour éveiller et maintenir l’intérêt des élèves, sans alourdir leur parcours académique. L’objectif n’est pas de mettre en place un programme sport-études exigeant, mais plutôt de proposer une option accessible, motivante et inclusive.</w:t>
      </w:r>
    </w:p>
    <w:p w14:paraId="1722DBAB" w14:textId="1DF2FFFB" w:rsidR="002144D1" w:rsidRPr="002144D1" w:rsidRDefault="002144D1" w:rsidP="002144D1">
      <w:pPr>
        <w:pStyle w:val="NormalWeb"/>
        <w:jc w:val="both"/>
        <w:rPr>
          <w:rFonts w:ascii="Century Gothic" w:hAnsi="Century Gothic"/>
        </w:rPr>
      </w:pPr>
      <w:r w:rsidRPr="002144D1">
        <w:rPr>
          <w:rFonts w:ascii="Century Gothic" w:hAnsi="Century Gothic"/>
        </w:rPr>
        <w:t xml:space="preserve">Offrir une </w:t>
      </w:r>
      <w:r w:rsidR="007553BB">
        <w:rPr>
          <w:rFonts w:ascii="Century Gothic" w:hAnsi="Century Gothic"/>
        </w:rPr>
        <w:t>option</w:t>
      </w:r>
      <w:r w:rsidRPr="002144D1">
        <w:rPr>
          <w:rFonts w:ascii="Century Gothic" w:hAnsi="Century Gothic"/>
        </w:rPr>
        <w:t xml:space="preserve"> sportive dans notre milieu, c’est investir dans la santé, la persévérance scolaire et le sentiment d’appartenance de nos élèves. C’est aussi positionner notre école comme un milieu dynamique, attractif et soucieux de répondre aux besoins réels de sa clientèle.</w:t>
      </w:r>
    </w:p>
    <w:p w14:paraId="27735368" w14:textId="77777777" w:rsidR="00175594" w:rsidRDefault="002144D1" w:rsidP="003A107D">
      <w:pPr>
        <w:pStyle w:val="NormalWeb"/>
        <w:jc w:val="both"/>
        <w:rPr>
          <w:rFonts w:ascii="Century Gothic" w:hAnsi="Century Gothic"/>
        </w:rPr>
      </w:pPr>
      <w:r w:rsidRPr="002144D1">
        <w:rPr>
          <w:rFonts w:ascii="Century Gothic" w:hAnsi="Century Gothic"/>
        </w:rPr>
        <w:t>Cette approche permettrait de garder nos jeunes dans notre milieu, de renforcer leur sentiment d’appartenance et de leur offrir l’occasion d’évoluer ici, à Barraute. Nous avons déjà des athlètes prometteurs; il serait judicieux de leur fournir un cadre qui soutienne leur développement, sans les contraindre à une spécialisation précoce.</w:t>
      </w:r>
    </w:p>
    <w:p w14:paraId="3F4C22B7" w14:textId="37E0002B" w:rsidR="00C14889" w:rsidRPr="00175594" w:rsidRDefault="003A107D" w:rsidP="003A107D">
      <w:pPr>
        <w:pStyle w:val="NormalWeb"/>
        <w:jc w:val="both"/>
        <w:rPr>
          <w:rFonts w:ascii="Century Gothic" w:hAnsi="Century Gothic"/>
        </w:rPr>
      </w:pPr>
      <w:r>
        <w:rPr>
          <w:rFonts w:ascii="Century Gothic" w:hAnsi="Century Gothic"/>
          <w:i/>
          <w:iCs/>
        </w:rPr>
        <w:lastRenderedPageBreak/>
        <w:t>Résumé</w:t>
      </w:r>
      <w:r w:rsidRPr="003A107D">
        <w:rPr>
          <w:rFonts w:ascii="Century Gothic" w:hAnsi="Century Gothic"/>
          <w:i/>
          <w:iCs/>
        </w:rPr>
        <w:t xml:space="preserve"> du projet</w:t>
      </w:r>
    </w:p>
    <w:p w14:paraId="3B95AB3C" w14:textId="3D6B8FF7" w:rsidR="00665958" w:rsidRPr="00665958" w:rsidRDefault="00665958" w:rsidP="0063323A">
      <w:pPr>
        <w:pStyle w:val="NormalWeb"/>
        <w:jc w:val="both"/>
        <w:rPr>
          <w:rFonts w:ascii="Century Gothic" w:hAnsi="Century Gothic"/>
        </w:rPr>
      </w:pPr>
      <w:r w:rsidRPr="00665958">
        <w:rPr>
          <w:rFonts w:ascii="Century Gothic" w:hAnsi="Century Gothic"/>
        </w:rPr>
        <w:t xml:space="preserve">Pour assurer la viabilité de notre projet, la période d’étude du secondaire sera arrimée à la période </w:t>
      </w:r>
      <w:r>
        <w:rPr>
          <w:rFonts w:ascii="Century Gothic" w:hAnsi="Century Gothic"/>
        </w:rPr>
        <w:t>de</w:t>
      </w:r>
      <w:r w:rsidRPr="00665958">
        <w:rPr>
          <w:rFonts w:ascii="Century Gothic" w:hAnsi="Century Gothic"/>
        </w:rPr>
        <w:t xml:space="preserve"> dîner des élèves du primaire. L’horaire proposé est le suivant :</w:t>
      </w:r>
    </w:p>
    <w:p w14:paraId="77D6FFD9" w14:textId="77777777" w:rsidR="00665958" w:rsidRPr="00665958" w:rsidRDefault="00665958" w:rsidP="0063323A">
      <w:pPr>
        <w:pStyle w:val="NormalWeb"/>
        <w:numPr>
          <w:ilvl w:val="0"/>
          <w:numId w:val="3"/>
        </w:numPr>
        <w:jc w:val="both"/>
        <w:rPr>
          <w:rFonts w:ascii="Century Gothic" w:hAnsi="Century Gothic"/>
        </w:rPr>
      </w:pPr>
      <w:r w:rsidRPr="00665958">
        <w:rPr>
          <w:rStyle w:val="lev"/>
          <w:rFonts w:ascii="Century Gothic" w:eastAsiaTheme="majorEastAsia" w:hAnsi="Century Gothic"/>
        </w:rPr>
        <w:t>11 h 13 à 11 h 46</w:t>
      </w:r>
      <w:r w:rsidRPr="00665958">
        <w:rPr>
          <w:rFonts w:ascii="Century Gothic" w:hAnsi="Century Gothic"/>
        </w:rPr>
        <w:t xml:space="preserve"> : période d’étude des élèves du secondaire</w:t>
      </w:r>
    </w:p>
    <w:p w14:paraId="0E222CFC" w14:textId="77777777" w:rsidR="00665958" w:rsidRPr="00665958" w:rsidRDefault="00665958" w:rsidP="0063323A">
      <w:pPr>
        <w:pStyle w:val="NormalWeb"/>
        <w:numPr>
          <w:ilvl w:val="0"/>
          <w:numId w:val="3"/>
        </w:numPr>
        <w:jc w:val="both"/>
        <w:rPr>
          <w:rFonts w:ascii="Century Gothic" w:hAnsi="Century Gothic"/>
        </w:rPr>
      </w:pPr>
      <w:r w:rsidRPr="00665958">
        <w:rPr>
          <w:rStyle w:val="lev"/>
          <w:rFonts w:ascii="Century Gothic" w:eastAsiaTheme="majorEastAsia" w:hAnsi="Century Gothic"/>
        </w:rPr>
        <w:t>11 h 12</w:t>
      </w:r>
      <w:r w:rsidRPr="00665958">
        <w:rPr>
          <w:rFonts w:ascii="Century Gothic" w:hAnsi="Century Gothic"/>
        </w:rPr>
        <w:t xml:space="preserve"> : récréation et dîner pour les élèves du primaire à Natagan</w:t>
      </w:r>
    </w:p>
    <w:p w14:paraId="50246A7B" w14:textId="5CA8F392" w:rsidR="00665958" w:rsidRPr="00665958" w:rsidRDefault="00665958" w:rsidP="0063323A">
      <w:pPr>
        <w:pStyle w:val="NormalWeb"/>
        <w:numPr>
          <w:ilvl w:val="0"/>
          <w:numId w:val="3"/>
        </w:numPr>
        <w:jc w:val="both"/>
        <w:rPr>
          <w:rFonts w:ascii="Century Gothic" w:hAnsi="Century Gothic"/>
        </w:rPr>
      </w:pPr>
      <w:r w:rsidRPr="00665958">
        <w:rPr>
          <w:rStyle w:val="lev"/>
          <w:rFonts w:ascii="Century Gothic" w:eastAsiaTheme="majorEastAsia" w:hAnsi="Century Gothic"/>
        </w:rPr>
        <w:t>11 h 13 à 12 h13</w:t>
      </w:r>
      <w:r w:rsidRPr="00665958">
        <w:rPr>
          <w:rFonts w:ascii="Century Gothic" w:hAnsi="Century Gothic"/>
        </w:rPr>
        <w:t xml:space="preserve"> : option volley-ball ou hockey</w:t>
      </w:r>
      <w:r w:rsidR="007A3027">
        <w:rPr>
          <w:rFonts w:ascii="Century Gothic" w:hAnsi="Century Gothic"/>
        </w:rPr>
        <w:t xml:space="preserve"> (peu se prolonger jusqu’à 12h25)</w:t>
      </w:r>
    </w:p>
    <w:p w14:paraId="2015CD99" w14:textId="3F0AF15F" w:rsidR="00665958" w:rsidRPr="00665958" w:rsidRDefault="00665958" w:rsidP="0063323A">
      <w:pPr>
        <w:pStyle w:val="NormalWeb"/>
        <w:jc w:val="both"/>
        <w:rPr>
          <w:rFonts w:ascii="Century Gothic" w:hAnsi="Century Gothic"/>
        </w:rPr>
      </w:pPr>
      <w:r w:rsidRPr="00665958">
        <w:rPr>
          <w:rFonts w:ascii="Century Gothic" w:hAnsi="Century Gothic"/>
        </w:rPr>
        <w:t xml:space="preserve">Cet horaire permet de conserver nos heures d’activités sportives du midi et de maintenir l’intérêt des jeunes pour d’autres disciplines. Le gymnase sera ouvert de </w:t>
      </w:r>
      <w:r w:rsidRPr="00665958">
        <w:rPr>
          <w:rStyle w:val="lev"/>
          <w:rFonts w:ascii="Century Gothic" w:eastAsiaTheme="majorEastAsia" w:hAnsi="Century Gothic"/>
        </w:rPr>
        <w:t>12 h 15 à 12 h 45</w:t>
      </w:r>
      <w:r w:rsidRPr="00665958">
        <w:rPr>
          <w:rFonts w:ascii="Century Gothic" w:hAnsi="Century Gothic"/>
        </w:rPr>
        <w:t>, et des étudiants de secondaire 4 et 5 se chargeront de l’animation pendant ce temps</w:t>
      </w:r>
      <w:r w:rsidR="003A107D">
        <w:rPr>
          <w:rFonts w:ascii="Century Gothic" w:hAnsi="Century Gothic"/>
        </w:rPr>
        <w:t>.</w:t>
      </w:r>
    </w:p>
    <w:p w14:paraId="7F7D230C" w14:textId="5B54571B" w:rsidR="00665958" w:rsidRPr="00665958" w:rsidRDefault="00665958" w:rsidP="0063323A">
      <w:pPr>
        <w:pStyle w:val="NormalWeb"/>
        <w:jc w:val="both"/>
        <w:rPr>
          <w:rFonts w:ascii="Century Gothic" w:hAnsi="Century Gothic"/>
        </w:rPr>
      </w:pPr>
      <w:r w:rsidRPr="00665958">
        <w:rPr>
          <w:rFonts w:ascii="Century Gothic" w:hAnsi="Century Gothic"/>
        </w:rPr>
        <w:t>Étant donné le temps d’enseignement et les tâches déjà allouées, un partenariat sera établi avec le hockey mineur de Barraute, qui trouvera et rémunérera la personne responsable d’animer le hockey midi quelques jours</w:t>
      </w:r>
      <w:r w:rsidR="007A3027">
        <w:rPr>
          <w:rFonts w:ascii="Century Gothic" w:hAnsi="Century Gothic"/>
        </w:rPr>
        <w:t xml:space="preserve"> (2 jours)</w:t>
      </w:r>
      <w:r w:rsidRPr="00665958">
        <w:rPr>
          <w:rFonts w:ascii="Century Gothic" w:hAnsi="Century Gothic"/>
        </w:rPr>
        <w:t xml:space="preserve"> sur un cycle de 9 jours. De plus, une enseignante à NDSC anime déjà deux midis sur 9 jours à l’aréna avec les élèves du primaire et pourra reprendre ce même rôle l’an prochain.</w:t>
      </w:r>
    </w:p>
    <w:p w14:paraId="7EB67399" w14:textId="7CB1F7B4" w:rsidR="00665958" w:rsidRPr="00665958" w:rsidRDefault="00665958" w:rsidP="0063323A">
      <w:pPr>
        <w:pStyle w:val="NormalWeb"/>
        <w:jc w:val="both"/>
        <w:rPr>
          <w:rFonts w:ascii="Century Gothic" w:hAnsi="Century Gothic"/>
        </w:rPr>
      </w:pPr>
      <w:r w:rsidRPr="00665958">
        <w:rPr>
          <w:rFonts w:ascii="Century Gothic" w:hAnsi="Century Gothic"/>
        </w:rPr>
        <w:t xml:space="preserve">Pour les élèves du secondaire, ceux inscrits aux options volley-ball ou hockey auront la possibilité de découvrir d’autres passions durant le cycle de 9 jours et pourront également être « tagués » par les enseignantes de différentes matières. Sur </w:t>
      </w:r>
      <w:r w:rsidR="0063323A">
        <w:rPr>
          <w:rFonts w:ascii="Century Gothic" w:hAnsi="Century Gothic"/>
        </w:rPr>
        <w:t>ce</w:t>
      </w:r>
      <w:r w:rsidRPr="00665958">
        <w:rPr>
          <w:rFonts w:ascii="Century Gothic" w:hAnsi="Century Gothic"/>
        </w:rPr>
        <w:t xml:space="preserve"> cycle, l’élève pourra pratiquer son sport, expérimenter d’autres activités offertes à Natagan et renforcer ses apprentissages pédagogiques grâce aux interventions ciblées des enseignantes.</w:t>
      </w:r>
    </w:p>
    <w:p w14:paraId="20FB3951" w14:textId="4FD35559" w:rsidR="007553BB" w:rsidRPr="004A59C3" w:rsidRDefault="004A59C3" w:rsidP="0063323A">
      <w:pPr>
        <w:pStyle w:val="NormalWeb"/>
        <w:jc w:val="both"/>
        <w:rPr>
          <w:rFonts w:ascii="Century Gothic" w:hAnsi="Century Gothic"/>
          <w:i/>
          <w:iCs/>
        </w:rPr>
      </w:pPr>
      <w:r w:rsidRPr="004A59C3">
        <w:rPr>
          <w:rFonts w:ascii="Century Gothic" w:hAnsi="Century Gothic"/>
        </w:rPr>
        <w:t>Pour les élèves du primaire, l’horaire n’est pas perturbé, puisque les options sportives se déroulent durant leur période de dîner. Les élèves pourront dîner à Natagan à la fin des activités ou dans la salle située à l’étage de l’aréna.</w:t>
      </w:r>
    </w:p>
    <w:p w14:paraId="46A89AB8" w14:textId="77777777" w:rsidR="003A107D" w:rsidRDefault="003A107D" w:rsidP="002144D1">
      <w:pPr>
        <w:pStyle w:val="NormalWeb"/>
        <w:jc w:val="both"/>
        <w:rPr>
          <w:rFonts w:ascii="Century Gothic" w:hAnsi="Century Gothic"/>
          <w:i/>
          <w:iCs/>
        </w:rPr>
      </w:pPr>
    </w:p>
    <w:p w14:paraId="51A3C03F" w14:textId="77777777" w:rsidR="003A107D" w:rsidRDefault="003A107D" w:rsidP="002144D1">
      <w:pPr>
        <w:pStyle w:val="NormalWeb"/>
        <w:jc w:val="both"/>
        <w:rPr>
          <w:rFonts w:ascii="Century Gothic" w:hAnsi="Century Gothic"/>
          <w:i/>
          <w:iCs/>
        </w:rPr>
      </w:pPr>
    </w:p>
    <w:p w14:paraId="02247580" w14:textId="77777777" w:rsidR="003A107D" w:rsidRPr="003A107D" w:rsidRDefault="003A107D" w:rsidP="002144D1">
      <w:pPr>
        <w:pStyle w:val="NormalWeb"/>
        <w:jc w:val="both"/>
        <w:rPr>
          <w:rFonts w:ascii="Century Gothic" w:hAnsi="Century Gothic"/>
          <w:i/>
          <w:iCs/>
        </w:rPr>
      </w:pPr>
    </w:p>
    <w:p w14:paraId="2FADEC2D" w14:textId="77777777" w:rsidR="004A59C3" w:rsidRDefault="004A59C3" w:rsidP="002144D1">
      <w:pPr>
        <w:pStyle w:val="NormalWeb"/>
        <w:jc w:val="both"/>
        <w:rPr>
          <w:rFonts w:ascii="Century Gothic" w:hAnsi="Century Gothic"/>
          <w:i/>
          <w:iCs/>
          <w:u w:val="single"/>
        </w:rPr>
      </w:pPr>
    </w:p>
    <w:p w14:paraId="10ED5C9F" w14:textId="28F08F15" w:rsidR="005872A8" w:rsidRPr="004E4C49" w:rsidRDefault="005872A8" w:rsidP="002144D1">
      <w:pPr>
        <w:pStyle w:val="NormalWeb"/>
        <w:jc w:val="both"/>
        <w:rPr>
          <w:rFonts w:ascii="Century Gothic" w:hAnsi="Century Gothic"/>
          <w:u w:val="single"/>
        </w:rPr>
      </w:pPr>
      <w:r w:rsidRPr="004E4C49">
        <w:rPr>
          <w:rFonts w:ascii="Century Gothic" w:hAnsi="Century Gothic"/>
          <w:i/>
          <w:iCs/>
          <w:u w:val="single"/>
        </w:rPr>
        <w:lastRenderedPageBreak/>
        <w:t>Prévisions</w:t>
      </w:r>
      <w:r w:rsidR="003A3C33" w:rsidRPr="004E4C49">
        <w:rPr>
          <w:rFonts w:ascii="Century Gothic" w:hAnsi="Century Gothic"/>
          <w:i/>
          <w:iCs/>
          <w:u w:val="single"/>
        </w:rPr>
        <w:t xml:space="preserve"> inscriptions option volley-ball</w:t>
      </w:r>
      <w:r w:rsidR="003A3C33" w:rsidRPr="004E4C49">
        <w:rPr>
          <w:rFonts w:ascii="Century Gothic" w:hAnsi="Century Gothic"/>
          <w:u w:val="single"/>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2"/>
        <w:gridCol w:w="1520"/>
        <w:gridCol w:w="1867"/>
        <w:gridCol w:w="2302"/>
      </w:tblGrid>
      <w:tr w:rsidR="005872A8" w:rsidRPr="005872A8" w14:paraId="7BFC614E" w14:textId="77777777">
        <w:trPr>
          <w:tblHeader/>
          <w:tblCellSpacing w:w="15" w:type="dxa"/>
        </w:trPr>
        <w:tc>
          <w:tcPr>
            <w:tcW w:w="0" w:type="auto"/>
            <w:vAlign w:val="center"/>
            <w:hideMark/>
          </w:tcPr>
          <w:p w14:paraId="06ED0D09" w14:textId="77777777" w:rsidR="005872A8" w:rsidRPr="005872A8" w:rsidRDefault="005872A8" w:rsidP="005872A8">
            <w:pPr>
              <w:spacing w:after="0" w:line="240" w:lineRule="auto"/>
              <w:jc w:val="center"/>
              <w:rPr>
                <w:rFonts w:ascii="Times New Roman" w:eastAsia="Times New Roman" w:hAnsi="Times New Roman" w:cs="Times New Roman"/>
                <w:b/>
                <w:bCs/>
                <w:kern w:val="0"/>
                <w:lang w:eastAsia="fr-CA"/>
                <w14:ligatures w14:val="none"/>
              </w:rPr>
            </w:pPr>
            <w:r w:rsidRPr="005872A8">
              <w:rPr>
                <w:rFonts w:ascii="Times New Roman" w:eastAsia="Times New Roman" w:hAnsi="Times New Roman" w:cs="Times New Roman"/>
                <w:b/>
                <w:bCs/>
                <w:kern w:val="0"/>
                <w:lang w:eastAsia="fr-CA"/>
                <w14:ligatures w14:val="none"/>
              </w:rPr>
              <w:t>Niveau scolaire</w:t>
            </w:r>
          </w:p>
        </w:tc>
        <w:tc>
          <w:tcPr>
            <w:tcW w:w="0" w:type="auto"/>
            <w:vAlign w:val="center"/>
            <w:hideMark/>
          </w:tcPr>
          <w:p w14:paraId="4F19BA48" w14:textId="77777777" w:rsidR="005872A8" w:rsidRPr="005872A8" w:rsidRDefault="005872A8" w:rsidP="005872A8">
            <w:pPr>
              <w:spacing w:after="0" w:line="240" w:lineRule="auto"/>
              <w:jc w:val="center"/>
              <w:rPr>
                <w:rFonts w:ascii="Times New Roman" w:eastAsia="Times New Roman" w:hAnsi="Times New Roman" w:cs="Times New Roman"/>
                <w:b/>
                <w:bCs/>
                <w:kern w:val="0"/>
                <w:lang w:eastAsia="fr-CA"/>
                <w14:ligatures w14:val="none"/>
              </w:rPr>
            </w:pPr>
            <w:r w:rsidRPr="005872A8">
              <w:rPr>
                <w:rFonts w:ascii="Times New Roman" w:eastAsia="Times New Roman" w:hAnsi="Times New Roman" w:cs="Times New Roman"/>
                <w:b/>
                <w:bCs/>
                <w:kern w:val="0"/>
                <w:lang w:eastAsia="fr-CA"/>
                <w14:ligatures w14:val="none"/>
              </w:rPr>
              <w:t>Élèves inscrits</w:t>
            </w:r>
          </w:p>
        </w:tc>
        <w:tc>
          <w:tcPr>
            <w:tcW w:w="0" w:type="auto"/>
            <w:vAlign w:val="center"/>
            <w:hideMark/>
          </w:tcPr>
          <w:p w14:paraId="290C35D9" w14:textId="1C79EB05" w:rsidR="005872A8" w:rsidRPr="005872A8" w:rsidRDefault="005872A8" w:rsidP="005872A8">
            <w:pPr>
              <w:spacing w:after="0" w:line="240" w:lineRule="auto"/>
              <w:jc w:val="center"/>
              <w:rPr>
                <w:rFonts w:ascii="Times New Roman" w:eastAsia="Times New Roman" w:hAnsi="Times New Roman" w:cs="Times New Roman"/>
                <w:b/>
                <w:bCs/>
                <w:kern w:val="0"/>
                <w:lang w:eastAsia="fr-CA"/>
                <w14:ligatures w14:val="none"/>
              </w:rPr>
            </w:pPr>
            <w:r>
              <w:rPr>
                <w:rFonts w:ascii="Times New Roman" w:eastAsia="Times New Roman" w:hAnsi="Times New Roman" w:cs="Times New Roman"/>
                <w:b/>
                <w:bCs/>
                <w:kern w:val="0"/>
                <w:lang w:eastAsia="fr-CA"/>
                <w14:ligatures w14:val="none"/>
              </w:rPr>
              <w:t xml:space="preserve">Nombres d’élèves </w:t>
            </w:r>
          </w:p>
        </w:tc>
        <w:tc>
          <w:tcPr>
            <w:tcW w:w="0" w:type="auto"/>
            <w:vAlign w:val="center"/>
            <w:hideMark/>
          </w:tcPr>
          <w:p w14:paraId="547A8991" w14:textId="77777777" w:rsidR="005872A8" w:rsidRPr="005872A8" w:rsidRDefault="005872A8" w:rsidP="005872A8">
            <w:pPr>
              <w:spacing w:after="0" w:line="240" w:lineRule="auto"/>
              <w:jc w:val="center"/>
              <w:rPr>
                <w:rFonts w:ascii="Times New Roman" w:eastAsia="Times New Roman" w:hAnsi="Times New Roman" w:cs="Times New Roman"/>
                <w:b/>
                <w:bCs/>
                <w:kern w:val="0"/>
                <w:lang w:eastAsia="fr-CA"/>
                <w14:ligatures w14:val="none"/>
              </w:rPr>
            </w:pPr>
            <w:r w:rsidRPr="005872A8">
              <w:rPr>
                <w:rFonts w:ascii="Times New Roman" w:eastAsia="Times New Roman" w:hAnsi="Times New Roman" w:cs="Times New Roman"/>
                <w:b/>
                <w:bCs/>
                <w:kern w:val="0"/>
                <w:lang w:eastAsia="fr-CA"/>
                <w14:ligatures w14:val="none"/>
              </w:rPr>
              <w:t>Taux de participation</w:t>
            </w:r>
          </w:p>
        </w:tc>
      </w:tr>
      <w:tr w:rsidR="005872A8" w:rsidRPr="005872A8" w14:paraId="439392E2" w14:textId="77777777">
        <w:trPr>
          <w:tblCellSpacing w:w="15" w:type="dxa"/>
        </w:trPr>
        <w:tc>
          <w:tcPr>
            <w:tcW w:w="0" w:type="auto"/>
            <w:vAlign w:val="center"/>
            <w:hideMark/>
          </w:tcPr>
          <w:p w14:paraId="1C2DE12D"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6e année</w:t>
            </w:r>
          </w:p>
        </w:tc>
        <w:tc>
          <w:tcPr>
            <w:tcW w:w="0" w:type="auto"/>
            <w:vAlign w:val="center"/>
            <w:hideMark/>
          </w:tcPr>
          <w:p w14:paraId="27244E4C" w14:textId="36FA7404"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15</w:t>
            </w:r>
            <w:r>
              <w:rPr>
                <w:rFonts w:ascii="Times New Roman" w:eastAsia="Times New Roman" w:hAnsi="Times New Roman" w:cs="Times New Roman"/>
                <w:kern w:val="0"/>
                <w:lang w:eastAsia="fr-CA"/>
                <w14:ligatures w14:val="none"/>
              </w:rPr>
              <w:t xml:space="preserve">                      </w:t>
            </w:r>
          </w:p>
        </w:tc>
        <w:tc>
          <w:tcPr>
            <w:tcW w:w="0" w:type="auto"/>
            <w:vAlign w:val="center"/>
            <w:hideMark/>
          </w:tcPr>
          <w:p w14:paraId="36DC7002"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29</w:t>
            </w:r>
          </w:p>
        </w:tc>
        <w:tc>
          <w:tcPr>
            <w:tcW w:w="0" w:type="auto"/>
            <w:vAlign w:val="center"/>
            <w:hideMark/>
          </w:tcPr>
          <w:p w14:paraId="41C1D19F"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51,7 %</w:t>
            </w:r>
          </w:p>
        </w:tc>
      </w:tr>
      <w:tr w:rsidR="005872A8" w:rsidRPr="005872A8" w14:paraId="60124236" w14:textId="77777777">
        <w:trPr>
          <w:tblCellSpacing w:w="15" w:type="dxa"/>
        </w:trPr>
        <w:tc>
          <w:tcPr>
            <w:tcW w:w="0" w:type="auto"/>
            <w:vAlign w:val="center"/>
            <w:hideMark/>
          </w:tcPr>
          <w:p w14:paraId="0F76C4F1"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Secondaire 1</w:t>
            </w:r>
          </w:p>
        </w:tc>
        <w:tc>
          <w:tcPr>
            <w:tcW w:w="0" w:type="auto"/>
            <w:vAlign w:val="center"/>
            <w:hideMark/>
          </w:tcPr>
          <w:p w14:paraId="5A6E070C"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9</w:t>
            </w:r>
          </w:p>
        </w:tc>
        <w:tc>
          <w:tcPr>
            <w:tcW w:w="0" w:type="auto"/>
            <w:vAlign w:val="center"/>
            <w:hideMark/>
          </w:tcPr>
          <w:p w14:paraId="4A114BB9"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20</w:t>
            </w:r>
          </w:p>
        </w:tc>
        <w:tc>
          <w:tcPr>
            <w:tcW w:w="0" w:type="auto"/>
            <w:vAlign w:val="center"/>
            <w:hideMark/>
          </w:tcPr>
          <w:p w14:paraId="1492D56C"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45,0 %</w:t>
            </w:r>
          </w:p>
        </w:tc>
      </w:tr>
      <w:tr w:rsidR="005872A8" w:rsidRPr="005872A8" w14:paraId="4BB5125E" w14:textId="77777777">
        <w:trPr>
          <w:tblCellSpacing w:w="15" w:type="dxa"/>
        </w:trPr>
        <w:tc>
          <w:tcPr>
            <w:tcW w:w="0" w:type="auto"/>
            <w:vAlign w:val="center"/>
            <w:hideMark/>
          </w:tcPr>
          <w:p w14:paraId="3782F160"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Secondaire 2</w:t>
            </w:r>
          </w:p>
        </w:tc>
        <w:tc>
          <w:tcPr>
            <w:tcW w:w="0" w:type="auto"/>
            <w:vAlign w:val="center"/>
            <w:hideMark/>
          </w:tcPr>
          <w:p w14:paraId="3572CEF6"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8</w:t>
            </w:r>
          </w:p>
        </w:tc>
        <w:tc>
          <w:tcPr>
            <w:tcW w:w="0" w:type="auto"/>
            <w:vAlign w:val="center"/>
            <w:hideMark/>
          </w:tcPr>
          <w:p w14:paraId="107A7A1A"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17</w:t>
            </w:r>
          </w:p>
        </w:tc>
        <w:tc>
          <w:tcPr>
            <w:tcW w:w="0" w:type="auto"/>
            <w:vAlign w:val="center"/>
            <w:hideMark/>
          </w:tcPr>
          <w:p w14:paraId="45AAFCE7"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47,1 %</w:t>
            </w:r>
          </w:p>
        </w:tc>
      </w:tr>
      <w:tr w:rsidR="005872A8" w:rsidRPr="005872A8" w14:paraId="5873F570" w14:textId="77777777">
        <w:trPr>
          <w:tblCellSpacing w:w="15" w:type="dxa"/>
        </w:trPr>
        <w:tc>
          <w:tcPr>
            <w:tcW w:w="0" w:type="auto"/>
            <w:vAlign w:val="center"/>
            <w:hideMark/>
          </w:tcPr>
          <w:p w14:paraId="7C8E81ED"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Secondaire 3</w:t>
            </w:r>
          </w:p>
        </w:tc>
        <w:tc>
          <w:tcPr>
            <w:tcW w:w="0" w:type="auto"/>
            <w:vAlign w:val="center"/>
            <w:hideMark/>
          </w:tcPr>
          <w:p w14:paraId="021B62E1"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9</w:t>
            </w:r>
          </w:p>
        </w:tc>
        <w:tc>
          <w:tcPr>
            <w:tcW w:w="0" w:type="auto"/>
            <w:vAlign w:val="center"/>
            <w:hideMark/>
          </w:tcPr>
          <w:p w14:paraId="6FACF5ED"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27</w:t>
            </w:r>
          </w:p>
        </w:tc>
        <w:tc>
          <w:tcPr>
            <w:tcW w:w="0" w:type="auto"/>
            <w:vAlign w:val="center"/>
            <w:hideMark/>
          </w:tcPr>
          <w:p w14:paraId="59637B09"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33,3 %</w:t>
            </w:r>
          </w:p>
        </w:tc>
      </w:tr>
      <w:tr w:rsidR="005872A8" w:rsidRPr="005872A8" w14:paraId="0B0EB0AF" w14:textId="77777777">
        <w:trPr>
          <w:tblCellSpacing w:w="15" w:type="dxa"/>
        </w:trPr>
        <w:tc>
          <w:tcPr>
            <w:tcW w:w="0" w:type="auto"/>
            <w:vAlign w:val="center"/>
            <w:hideMark/>
          </w:tcPr>
          <w:p w14:paraId="739BBC7A"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Secondaire 4</w:t>
            </w:r>
          </w:p>
        </w:tc>
        <w:tc>
          <w:tcPr>
            <w:tcW w:w="0" w:type="auto"/>
            <w:vAlign w:val="center"/>
            <w:hideMark/>
          </w:tcPr>
          <w:p w14:paraId="389A78A6"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10</w:t>
            </w:r>
          </w:p>
        </w:tc>
        <w:tc>
          <w:tcPr>
            <w:tcW w:w="0" w:type="auto"/>
            <w:vAlign w:val="center"/>
            <w:hideMark/>
          </w:tcPr>
          <w:p w14:paraId="19135A8A"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18</w:t>
            </w:r>
          </w:p>
        </w:tc>
        <w:tc>
          <w:tcPr>
            <w:tcW w:w="0" w:type="auto"/>
            <w:vAlign w:val="center"/>
            <w:hideMark/>
          </w:tcPr>
          <w:p w14:paraId="168518A2"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55,6 %</w:t>
            </w:r>
          </w:p>
        </w:tc>
      </w:tr>
      <w:tr w:rsidR="005872A8" w:rsidRPr="005872A8" w14:paraId="353AFCD4" w14:textId="77777777">
        <w:trPr>
          <w:tblCellSpacing w:w="15" w:type="dxa"/>
        </w:trPr>
        <w:tc>
          <w:tcPr>
            <w:tcW w:w="0" w:type="auto"/>
            <w:vAlign w:val="center"/>
            <w:hideMark/>
          </w:tcPr>
          <w:p w14:paraId="4D9CD508"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Secondaire 5</w:t>
            </w:r>
          </w:p>
        </w:tc>
        <w:tc>
          <w:tcPr>
            <w:tcW w:w="0" w:type="auto"/>
            <w:vAlign w:val="center"/>
            <w:hideMark/>
          </w:tcPr>
          <w:p w14:paraId="14A57B3C"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4</w:t>
            </w:r>
          </w:p>
        </w:tc>
        <w:tc>
          <w:tcPr>
            <w:tcW w:w="0" w:type="auto"/>
            <w:vAlign w:val="center"/>
            <w:hideMark/>
          </w:tcPr>
          <w:p w14:paraId="2B7572C8"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11</w:t>
            </w:r>
          </w:p>
        </w:tc>
        <w:tc>
          <w:tcPr>
            <w:tcW w:w="0" w:type="auto"/>
            <w:vAlign w:val="center"/>
            <w:hideMark/>
          </w:tcPr>
          <w:p w14:paraId="53C12F28"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kern w:val="0"/>
                <w:lang w:eastAsia="fr-CA"/>
                <w14:ligatures w14:val="none"/>
              </w:rPr>
              <w:t>36,4 %</w:t>
            </w:r>
          </w:p>
        </w:tc>
      </w:tr>
      <w:tr w:rsidR="005872A8" w:rsidRPr="005872A8" w14:paraId="68696506" w14:textId="77777777">
        <w:trPr>
          <w:tblCellSpacing w:w="15" w:type="dxa"/>
        </w:trPr>
        <w:tc>
          <w:tcPr>
            <w:tcW w:w="0" w:type="auto"/>
            <w:vAlign w:val="center"/>
            <w:hideMark/>
          </w:tcPr>
          <w:p w14:paraId="33022F0D"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b/>
                <w:bCs/>
                <w:kern w:val="0"/>
                <w:lang w:eastAsia="fr-CA"/>
                <w14:ligatures w14:val="none"/>
              </w:rPr>
              <w:t>Total</w:t>
            </w:r>
          </w:p>
        </w:tc>
        <w:tc>
          <w:tcPr>
            <w:tcW w:w="0" w:type="auto"/>
            <w:vAlign w:val="center"/>
            <w:hideMark/>
          </w:tcPr>
          <w:p w14:paraId="75D3DDFC"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b/>
                <w:bCs/>
                <w:kern w:val="0"/>
                <w:lang w:eastAsia="fr-CA"/>
                <w14:ligatures w14:val="none"/>
              </w:rPr>
              <w:t>55</w:t>
            </w:r>
          </w:p>
        </w:tc>
        <w:tc>
          <w:tcPr>
            <w:tcW w:w="0" w:type="auto"/>
            <w:vAlign w:val="center"/>
            <w:hideMark/>
          </w:tcPr>
          <w:p w14:paraId="5BF80BB3"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b/>
                <w:bCs/>
                <w:kern w:val="0"/>
                <w:lang w:eastAsia="fr-CA"/>
                <w14:ligatures w14:val="none"/>
              </w:rPr>
              <w:t>122</w:t>
            </w:r>
          </w:p>
        </w:tc>
        <w:tc>
          <w:tcPr>
            <w:tcW w:w="0" w:type="auto"/>
            <w:vAlign w:val="center"/>
            <w:hideMark/>
          </w:tcPr>
          <w:p w14:paraId="55E5B54E" w14:textId="77777777" w:rsidR="005872A8" w:rsidRPr="005872A8" w:rsidRDefault="005872A8" w:rsidP="005872A8">
            <w:pPr>
              <w:spacing w:after="0" w:line="240" w:lineRule="auto"/>
              <w:rPr>
                <w:rFonts w:ascii="Times New Roman" w:eastAsia="Times New Roman" w:hAnsi="Times New Roman" w:cs="Times New Roman"/>
                <w:kern w:val="0"/>
                <w:lang w:eastAsia="fr-CA"/>
                <w14:ligatures w14:val="none"/>
              </w:rPr>
            </w:pPr>
            <w:r w:rsidRPr="005872A8">
              <w:rPr>
                <w:rFonts w:ascii="Times New Roman" w:eastAsia="Times New Roman" w:hAnsi="Times New Roman" w:cs="Times New Roman"/>
                <w:b/>
                <w:bCs/>
                <w:kern w:val="0"/>
                <w:lang w:eastAsia="fr-CA"/>
                <w14:ligatures w14:val="none"/>
              </w:rPr>
              <w:t>45,1 %</w:t>
            </w:r>
          </w:p>
        </w:tc>
      </w:tr>
    </w:tbl>
    <w:p w14:paraId="7978AA64" w14:textId="688DCB31" w:rsidR="003A107D" w:rsidRDefault="003A107D" w:rsidP="003A107D">
      <w:pPr>
        <w:pStyle w:val="NormalWeb"/>
        <w:jc w:val="both"/>
        <w:rPr>
          <w:rFonts w:ascii="Century Gothic" w:hAnsi="Century Gothic"/>
        </w:rPr>
      </w:pPr>
      <w:r>
        <w:rPr>
          <w:rFonts w:ascii="Century Gothic" w:hAnsi="Century Gothic"/>
        </w:rPr>
        <w:t xml:space="preserve">*Données </w:t>
      </w:r>
      <w:r w:rsidR="004E4C49">
        <w:rPr>
          <w:rFonts w:ascii="Century Gothic" w:hAnsi="Century Gothic"/>
        </w:rPr>
        <w:t xml:space="preserve">provenant </w:t>
      </w:r>
      <w:r>
        <w:rPr>
          <w:rFonts w:ascii="Century Gothic" w:hAnsi="Century Gothic"/>
        </w:rPr>
        <w:t xml:space="preserve">des inscriptions de mini-volley à NDSC et des inscriptions de nos </w:t>
      </w:r>
      <w:r w:rsidR="004E4C49">
        <w:rPr>
          <w:rFonts w:ascii="Century Gothic" w:hAnsi="Century Gothic"/>
        </w:rPr>
        <w:t>élèves</w:t>
      </w:r>
      <w:r>
        <w:rPr>
          <w:rFonts w:ascii="Century Gothic" w:hAnsi="Century Gothic"/>
        </w:rPr>
        <w:t xml:space="preserve"> du secondaire en volley-ball, équipes Authentique</w:t>
      </w:r>
    </w:p>
    <w:p w14:paraId="64809558" w14:textId="77777777" w:rsidR="003A107D" w:rsidRDefault="003A107D" w:rsidP="003A107D">
      <w:pPr>
        <w:pStyle w:val="NormalWeb"/>
        <w:jc w:val="both"/>
        <w:rPr>
          <w:rFonts w:ascii="Century Gothic" w:hAnsi="Century Gothic"/>
          <w:i/>
          <w:iCs/>
        </w:rPr>
      </w:pPr>
    </w:p>
    <w:p w14:paraId="5C4275C5" w14:textId="252DAE33" w:rsidR="00C937FF" w:rsidRPr="004E4C49" w:rsidRDefault="003A107D" w:rsidP="003A107D">
      <w:pPr>
        <w:pStyle w:val="NormalWeb"/>
        <w:jc w:val="both"/>
        <w:rPr>
          <w:rFonts w:ascii="Century Gothic" w:hAnsi="Century Gothic"/>
          <w:u w:val="single"/>
        </w:rPr>
      </w:pPr>
      <w:r w:rsidRPr="004E4C49">
        <w:rPr>
          <w:rFonts w:ascii="Century Gothic" w:hAnsi="Century Gothic"/>
          <w:i/>
          <w:iCs/>
          <w:u w:val="single"/>
        </w:rPr>
        <w:t xml:space="preserve"> </w:t>
      </w:r>
      <w:r w:rsidR="003A3C33" w:rsidRPr="004E4C49">
        <w:rPr>
          <w:rFonts w:ascii="Century Gothic" w:hAnsi="Century Gothic"/>
          <w:i/>
          <w:iCs/>
          <w:u w:val="single"/>
        </w:rPr>
        <w:t>Prévisions inscriptions option hockey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2"/>
        <w:gridCol w:w="1520"/>
        <w:gridCol w:w="1773"/>
        <w:gridCol w:w="2302"/>
      </w:tblGrid>
      <w:tr w:rsidR="0081118F" w:rsidRPr="0081118F" w14:paraId="6696CAC8" w14:textId="77777777">
        <w:trPr>
          <w:tblHeader/>
          <w:tblCellSpacing w:w="15" w:type="dxa"/>
        </w:trPr>
        <w:tc>
          <w:tcPr>
            <w:tcW w:w="0" w:type="auto"/>
            <w:vAlign w:val="center"/>
            <w:hideMark/>
          </w:tcPr>
          <w:p w14:paraId="1F326AC9" w14:textId="77777777" w:rsidR="0081118F" w:rsidRPr="0081118F" w:rsidRDefault="0081118F" w:rsidP="0081118F">
            <w:pPr>
              <w:spacing w:after="0" w:line="240" w:lineRule="auto"/>
              <w:jc w:val="center"/>
              <w:rPr>
                <w:rFonts w:ascii="Times New Roman" w:eastAsia="Times New Roman" w:hAnsi="Times New Roman" w:cs="Times New Roman"/>
                <w:b/>
                <w:bCs/>
                <w:kern w:val="0"/>
                <w:lang w:eastAsia="fr-CA"/>
                <w14:ligatures w14:val="none"/>
              </w:rPr>
            </w:pPr>
            <w:r w:rsidRPr="0081118F">
              <w:rPr>
                <w:rFonts w:ascii="Times New Roman" w:eastAsia="Times New Roman" w:hAnsi="Times New Roman" w:cs="Times New Roman"/>
                <w:b/>
                <w:bCs/>
                <w:kern w:val="0"/>
                <w:lang w:eastAsia="fr-CA"/>
                <w14:ligatures w14:val="none"/>
              </w:rPr>
              <w:t>Niveau scolaire</w:t>
            </w:r>
          </w:p>
        </w:tc>
        <w:tc>
          <w:tcPr>
            <w:tcW w:w="0" w:type="auto"/>
            <w:vAlign w:val="center"/>
            <w:hideMark/>
          </w:tcPr>
          <w:p w14:paraId="6C377250" w14:textId="77777777" w:rsidR="0081118F" w:rsidRPr="0081118F" w:rsidRDefault="0081118F" w:rsidP="0081118F">
            <w:pPr>
              <w:spacing w:after="0" w:line="240" w:lineRule="auto"/>
              <w:jc w:val="center"/>
              <w:rPr>
                <w:rFonts w:ascii="Times New Roman" w:eastAsia="Times New Roman" w:hAnsi="Times New Roman" w:cs="Times New Roman"/>
                <w:b/>
                <w:bCs/>
                <w:kern w:val="0"/>
                <w:lang w:eastAsia="fr-CA"/>
                <w14:ligatures w14:val="none"/>
              </w:rPr>
            </w:pPr>
            <w:r w:rsidRPr="0081118F">
              <w:rPr>
                <w:rFonts w:ascii="Times New Roman" w:eastAsia="Times New Roman" w:hAnsi="Times New Roman" w:cs="Times New Roman"/>
                <w:b/>
                <w:bCs/>
                <w:kern w:val="0"/>
                <w:lang w:eastAsia="fr-CA"/>
                <w14:ligatures w14:val="none"/>
              </w:rPr>
              <w:t>Élèves inscrits</w:t>
            </w:r>
          </w:p>
        </w:tc>
        <w:tc>
          <w:tcPr>
            <w:tcW w:w="0" w:type="auto"/>
            <w:vAlign w:val="center"/>
            <w:hideMark/>
          </w:tcPr>
          <w:p w14:paraId="26296A57" w14:textId="331A0D57" w:rsidR="0081118F" w:rsidRPr="0081118F" w:rsidRDefault="0081118F" w:rsidP="0081118F">
            <w:pPr>
              <w:spacing w:after="0" w:line="240" w:lineRule="auto"/>
              <w:jc w:val="center"/>
              <w:rPr>
                <w:rFonts w:ascii="Times New Roman" w:eastAsia="Times New Roman" w:hAnsi="Times New Roman" w:cs="Times New Roman"/>
                <w:b/>
                <w:bCs/>
                <w:kern w:val="0"/>
                <w:lang w:eastAsia="fr-CA"/>
                <w14:ligatures w14:val="none"/>
              </w:rPr>
            </w:pPr>
            <w:r>
              <w:rPr>
                <w:rFonts w:ascii="Times New Roman" w:eastAsia="Times New Roman" w:hAnsi="Times New Roman" w:cs="Times New Roman"/>
                <w:b/>
                <w:bCs/>
                <w:kern w:val="0"/>
                <w:lang w:eastAsia="fr-CA"/>
                <w14:ligatures w14:val="none"/>
              </w:rPr>
              <w:t>Nombre d’élève</w:t>
            </w:r>
            <w:r w:rsidRPr="0081118F">
              <w:rPr>
                <w:rFonts w:ascii="Times New Roman" w:eastAsia="Times New Roman" w:hAnsi="Times New Roman" w:cs="Times New Roman"/>
                <w:b/>
                <w:bCs/>
                <w:kern w:val="0"/>
                <w:lang w:eastAsia="fr-CA"/>
                <w14:ligatures w14:val="none"/>
              </w:rPr>
              <w:t>s</w:t>
            </w:r>
          </w:p>
        </w:tc>
        <w:tc>
          <w:tcPr>
            <w:tcW w:w="0" w:type="auto"/>
            <w:vAlign w:val="center"/>
            <w:hideMark/>
          </w:tcPr>
          <w:p w14:paraId="1DE14813" w14:textId="77777777" w:rsidR="0081118F" w:rsidRPr="0081118F" w:rsidRDefault="0081118F" w:rsidP="0081118F">
            <w:pPr>
              <w:spacing w:after="0" w:line="240" w:lineRule="auto"/>
              <w:jc w:val="center"/>
              <w:rPr>
                <w:rFonts w:ascii="Times New Roman" w:eastAsia="Times New Roman" w:hAnsi="Times New Roman" w:cs="Times New Roman"/>
                <w:b/>
                <w:bCs/>
                <w:kern w:val="0"/>
                <w:lang w:eastAsia="fr-CA"/>
                <w14:ligatures w14:val="none"/>
              </w:rPr>
            </w:pPr>
            <w:r w:rsidRPr="0081118F">
              <w:rPr>
                <w:rFonts w:ascii="Times New Roman" w:eastAsia="Times New Roman" w:hAnsi="Times New Roman" w:cs="Times New Roman"/>
                <w:b/>
                <w:bCs/>
                <w:kern w:val="0"/>
                <w:lang w:eastAsia="fr-CA"/>
                <w14:ligatures w14:val="none"/>
              </w:rPr>
              <w:t>Taux de participation</w:t>
            </w:r>
          </w:p>
        </w:tc>
      </w:tr>
      <w:tr w:rsidR="0081118F" w:rsidRPr="0081118F" w14:paraId="4DB933B4" w14:textId="77777777">
        <w:trPr>
          <w:tblCellSpacing w:w="15" w:type="dxa"/>
        </w:trPr>
        <w:tc>
          <w:tcPr>
            <w:tcW w:w="0" w:type="auto"/>
            <w:vAlign w:val="center"/>
            <w:hideMark/>
          </w:tcPr>
          <w:p w14:paraId="41EE383E"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6e année</w:t>
            </w:r>
          </w:p>
        </w:tc>
        <w:tc>
          <w:tcPr>
            <w:tcW w:w="0" w:type="auto"/>
            <w:vAlign w:val="center"/>
            <w:hideMark/>
          </w:tcPr>
          <w:p w14:paraId="6AF07757"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9</w:t>
            </w:r>
          </w:p>
        </w:tc>
        <w:tc>
          <w:tcPr>
            <w:tcW w:w="0" w:type="auto"/>
            <w:vAlign w:val="center"/>
            <w:hideMark/>
          </w:tcPr>
          <w:p w14:paraId="261F3620"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29</w:t>
            </w:r>
          </w:p>
        </w:tc>
        <w:tc>
          <w:tcPr>
            <w:tcW w:w="0" w:type="auto"/>
            <w:vAlign w:val="center"/>
            <w:hideMark/>
          </w:tcPr>
          <w:p w14:paraId="166C244C"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31,0 %</w:t>
            </w:r>
          </w:p>
        </w:tc>
      </w:tr>
      <w:tr w:rsidR="0081118F" w:rsidRPr="0081118F" w14:paraId="32510E9D" w14:textId="77777777">
        <w:trPr>
          <w:tblCellSpacing w:w="15" w:type="dxa"/>
        </w:trPr>
        <w:tc>
          <w:tcPr>
            <w:tcW w:w="0" w:type="auto"/>
            <w:vAlign w:val="center"/>
            <w:hideMark/>
          </w:tcPr>
          <w:p w14:paraId="55014DCA"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Secondaire 1</w:t>
            </w:r>
          </w:p>
        </w:tc>
        <w:tc>
          <w:tcPr>
            <w:tcW w:w="0" w:type="auto"/>
            <w:vAlign w:val="center"/>
            <w:hideMark/>
          </w:tcPr>
          <w:p w14:paraId="2E123093"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6</w:t>
            </w:r>
          </w:p>
        </w:tc>
        <w:tc>
          <w:tcPr>
            <w:tcW w:w="0" w:type="auto"/>
            <w:vAlign w:val="center"/>
            <w:hideMark/>
          </w:tcPr>
          <w:p w14:paraId="0ADE4A5A"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20</w:t>
            </w:r>
          </w:p>
        </w:tc>
        <w:tc>
          <w:tcPr>
            <w:tcW w:w="0" w:type="auto"/>
            <w:vAlign w:val="center"/>
            <w:hideMark/>
          </w:tcPr>
          <w:p w14:paraId="0CD71519"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30,0 %</w:t>
            </w:r>
          </w:p>
        </w:tc>
      </w:tr>
      <w:tr w:rsidR="0081118F" w:rsidRPr="0081118F" w14:paraId="6C9CD490" w14:textId="77777777">
        <w:trPr>
          <w:tblCellSpacing w:w="15" w:type="dxa"/>
        </w:trPr>
        <w:tc>
          <w:tcPr>
            <w:tcW w:w="0" w:type="auto"/>
            <w:vAlign w:val="center"/>
            <w:hideMark/>
          </w:tcPr>
          <w:p w14:paraId="6AAA6F27"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Secondaire 2</w:t>
            </w:r>
          </w:p>
        </w:tc>
        <w:tc>
          <w:tcPr>
            <w:tcW w:w="0" w:type="auto"/>
            <w:vAlign w:val="center"/>
            <w:hideMark/>
          </w:tcPr>
          <w:p w14:paraId="27772E5F"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5</w:t>
            </w:r>
          </w:p>
        </w:tc>
        <w:tc>
          <w:tcPr>
            <w:tcW w:w="0" w:type="auto"/>
            <w:vAlign w:val="center"/>
            <w:hideMark/>
          </w:tcPr>
          <w:p w14:paraId="223AA803"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17</w:t>
            </w:r>
          </w:p>
        </w:tc>
        <w:tc>
          <w:tcPr>
            <w:tcW w:w="0" w:type="auto"/>
            <w:vAlign w:val="center"/>
            <w:hideMark/>
          </w:tcPr>
          <w:p w14:paraId="3F4C4917"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29,4 %</w:t>
            </w:r>
          </w:p>
        </w:tc>
      </w:tr>
      <w:tr w:rsidR="0081118F" w:rsidRPr="0081118F" w14:paraId="336C6B4A" w14:textId="77777777">
        <w:trPr>
          <w:tblCellSpacing w:w="15" w:type="dxa"/>
        </w:trPr>
        <w:tc>
          <w:tcPr>
            <w:tcW w:w="0" w:type="auto"/>
            <w:vAlign w:val="center"/>
            <w:hideMark/>
          </w:tcPr>
          <w:p w14:paraId="57939704"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Secondaire 3</w:t>
            </w:r>
          </w:p>
        </w:tc>
        <w:tc>
          <w:tcPr>
            <w:tcW w:w="0" w:type="auto"/>
            <w:vAlign w:val="center"/>
            <w:hideMark/>
          </w:tcPr>
          <w:p w14:paraId="54155449"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7</w:t>
            </w:r>
          </w:p>
        </w:tc>
        <w:tc>
          <w:tcPr>
            <w:tcW w:w="0" w:type="auto"/>
            <w:vAlign w:val="center"/>
            <w:hideMark/>
          </w:tcPr>
          <w:p w14:paraId="514F5A92"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27</w:t>
            </w:r>
          </w:p>
        </w:tc>
        <w:tc>
          <w:tcPr>
            <w:tcW w:w="0" w:type="auto"/>
            <w:vAlign w:val="center"/>
            <w:hideMark/>
          </w:tcPr>
          <w:p w14:paraId="6C527C03"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25,9 %</w:t>
            </w:r>
          </w:p>
        </w:tc>
      </w:tr>
      <w:tr w:rsidR="0081118F" w:rsidRPr="0081118F" w14:paraId="339B196B" w14:textId="77777777">
        <w:trPr>
          <w:tblCellSpacing w:w="15" w:type="dxa"/>
        </w:trPr>
        <w:tc>
          <w:tcPr>
            <w:tcW w:w="0" w:type="auto"/>
            <w:vAlign w:val="center"/>
            <w:hideMark/>
          </w:tcPr>
          <w:p w14:paraId="615CB472"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Secondaire 4</w:t>
            </w:r>
          </w:p>
        </w:tc>
        <w:tc>
          <w:tcPr>
            <w:tcW w:w="0" w:type="auto"/>
            <w:vAlign w:val="center"/>
            <w:hideMark/>
          </w:tcPr>
          <w:p w14:paraId="3C836CF4"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3</w:t>
            </w:r>
          </w:p>
        </w:tc>
        <w:tc>
          <w:tcPr>
            <w:tcW w:w="0" w:type="auto"/>
            <w:vAlign w:val="center"/>
            <w:hideMark/>
          </w:tcPr>
          <w:p w14:paraId="18F7A9EE"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18</w:t>
            </w:r>
          </w:p>
        </w:tc>
        <w:tc>
          <w:tcPr>
            <w:tcW w:w="0" w:type="auto"/>
            <w:vAlign w:val="center"/>
            <w:hideMark/>
          </w:tcPr>
          <w:p w14:paraId="703EC867"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16,7 %</w:t>
            </w:r>
          </w:p>
        </w:tc>
      </w:tr>
      <w:tr w:rsidR="0081118F" w:rsidRPr="0081118F" w14:paraId="46959433" w14:textId="77777777">
        <w:trPr>
          <w:tblCellSpacing w:w="15" w:type="dxa"/>
        </w:trPr>
        <w:tc>
          <w:tcPr>
            <w:tcW w:w="0" w:type="auto"/>
            <w:vAlign w:val="center"/>
            <w:hideMark/>
          </w:tcPr>
          <w:p w14:paraId="602AFD67"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Secondaire 5</w:t>
            </w:r>
          </w:p>
        </w:tc>
        <w:tc>
          <w:tcPr>
            <w:tcW w:w="0" w:type="auto"/>
            <w:vAlign w:val="center"/>
            <w:hideMark/>
          </w:tcPr>
          <w:p w14:paraId="6C4848F5"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1</w:t>
            </w:r>
          </w:p>
        </w:tc>
        <w:tc>
          <w:tcPr>
            <w:tcW w:w="0" w:type="auto"/>
            <w:vAlign w:val="center"/>
            <w:hideMark/>
          </w:tcPr>
          <w:p w14:paraId="2C23D877"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11</w:t>
            </w:r>
          </w:p>
        </w:tc>
        <w:tc>
          <w:tcPr>
            <w:tcW w:w="0" w:type="auto"/>
            <w:vAlign w:val="center"/>
            <w:hideMark/>
          </w:tcPr>
          <w:p w14:paraId="763411A3"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kern w:val="0"/>
                <w:lang w:eastAsia="fr-CA"/>
                <w14:ligatures w14:val="none"/>
              </w:rPr>
              <w:t>9,1 %</w:t>
            </w:r>
          </w:p>
        </w:tc>
      </w:tr>
      <w:tr w:rsidR="0081118F" w:rsidRPr="0081118F" w14:paraId="1661A09D" w14:textId="77777777">
        <w:trPr>
          <w:tblCellSpacing w:w="15" w:type="dxa"/>
        </w:trPr>
        <w:tc>
          <w:tcPr>
            <w:tcW w:w="0" w:type="auto"/>
            <w:vAlign w:val="center"/>
            <w:hideMark/>
          </w:tcPr>
          <w:p w14:paraId="73633746"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b/>
                <w:bCs/>
                <w:kern w:val="0"/>
                <w:lang w:eastAsia="fr-CA"/>
                <w14:ligatures w14:val="none"/>
              </w:rPr>
              <w:t>Total</w:t>
            </w:r>
          </w:p>
        </w:tc>
        <w:tc>
          <w:tcPr>
            <w:tcW w:w="0" w:type="auto"/>
            <w:vAlign w:val="center"/>
            <w:hideMark/>
          </w:tcPr>
          <w:p w14:paraId="404C74F6"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b/>
                <w:bCs/>
                <w:kern w:val="0"/>
                <w:lang w:eastAsia="fr-CA"/>
                <w14:ligatures w14:val="none"/>
              </w:rPr>
              <w:t>31</w:t>
            </w:r>
          </w:p>
        </w:tc>
        <w:tc>
          <w:tcPr>
            <w:tcW w:w="0" w:type="auto"/>
            <w:vAlign w:val="center"/>
            <w:hideMark/>
          </w:tcPr>
          <w:p w14:paraId="502FD702"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b/>
                <w:bCs/>
                <w:kern w:val="0"/>
                <w:lang w:eastAsia="fr-CA"/>
                <w14:ligatures w14:val="none"/>
              </w:rPr>
              <w:t>122</w:t>
            </w:r>
          </w:p>
        </w:tc>
        <w:tc>
          <w:tcPr>
            <w:tcW w:w="0" w:type="auto"/>
            <w:vAlign w:val="center"/>
            <w:hideMark/>
          </w:tcPr>
          <w:p w14:paraId="5658592B" w14:textId="77777777" w:rsidR="0081118F" w:rsidRPr="0081118F" w:rsidRDefault="0081118F" w:rsidP="0081118F">
            <w:pPr>
              <w:spacing w:after="0" w:line="240" w:lineRule="auto"/>
              <w:rPr>
                <w:rFonts w:ascii="Times New Roman" w:eastAsia="Times New Roman" w:hAnsi="Times New Roman" w:cs="Times New Roman"/>
                <w:kern w:val="0"/>
                <w:lang w:eastAsia="fr-CA"/>
                <w14:ligatures w14:val="none"/>
              </w:rPr>
            </w:pPr>
            <w:r w:rsidRPr="0081118F">
              <w:rPr>
                <w:rFonts w:ascii="Times New Roman" w:eastAsia="Times New Roman" w:hAnsi="Times New Roman" w:cs="Times New Roman"/>
                <w:b/>
                <w:bCs/>
                <w:kern w:val="0"/>
                <w:lang w:eastAsia="fr-CA"/>
                <w14:ligatures w14:val="none"/>
              </w:rPr>
              <w:t>25,4 %</w:t>
            </w:r>
          </w:p>
        </w:tc>
      </w:tr>
    </w:tbl>
    <w:p w14:paraId="33CB92AB" w14:textId="77777777" w:rsidR="00C937FF" w:rsidRDefault="00C937FF"/>
    <w:p w14:paraId="6B991138" w14:textId="0E5371D5" w:rsidR="004E4C49" w:rsidRPr="00175594" w:rsidRDefault="004E4C49" w:rsidP="00175594">
      <w:pPr>
        <w:pStyle w:val="NormalWeb"/>
        <w:jc w:val="both"/>
        <w:rPr>
          <w:rFonts w:ascii="Century Gothic" w:hAnsi="Century Gothic"/>
        </w:rPr>
      </w:pPr>
      <w:r>
        <w:rPr>
          <w:rFonts w:ascii="Century Gothic" w:hAnsi="Century Gothic"/>
        </w:rPr>
        <w:t xml:space="preserve">*Données provenant des inscriptions aux midis hockey des élèves de NDSC et des inscriptions du hockey mineur de Barraute </w:t>
      </w:r>
    </w:p>
    <w:p w14:paraId="5EBA09A5" w14:textId="3F26BA38" w:rsidR="0081118F" w:rsidRPr="004E4C49" w:rsidRDefault="004E4C49" w:rsidP="0063323A">
      <w:pPr>
        <w:jc w:val="both"/>
        <w:rPr>
          <w:rFonts w:ascii="Century Gothic" w:hAnsi="Century Gothic"/>
        </w:rPr>
      </w:pPr>
      <w:r>
        <w:rPr>
          <w:rFonts w:ascii="Century Gothic" w:hAnsi="Century Gothic"/>
        </w:rPr>
        <w:t>À la suite de ces données</w:t>
      </w:r>
      <w:r w:rsidR="003A3C33" w:rsidRPr="003A3C33">
        <w:rPr>
          <w:rFonts w:ascii="Century Gothic" w:hAnsi="Century Gothic"/>
        </w:rPr>
        <w:t>, 86 élèves sur un total de 122 devraient s’inscrire aux options sportives.</w:t>
      </w:r>
      <w:r>
        <w:rPr>
          <w:rFonts w:ascii="Century Gothic" w:hAnsi="Century Gothic"/>
        </w:rPr>
        <w:t xml:space="preserve"> </w:t>
      </w:r>
      <w:r w:rsidRPr="004E4C49">
        <w:rPr>
          <w:rFonts w:ascii="Century Gothic" w:hAnsi="Century Gothic"/>
        </w:rPr>
        <w:t>L’inscription au hockey mineur ou aux équipes Authentique n’est pas requise pour choisir ces options. L’accès se veut inclusif : tout élève désirant être actif peut s’inscrire.</w:t>
      </w:r>
    </w:p>
    <w:p w14:paraId="6E45260B" w14:textId="77777777" w:rsidR="004E4C49" w:rsidRDefault="004E4C49">
      <w:pPr>
        <w:rPr>
          <w:rFonts w:ascii="Century Gothic" w:hAnsi="Century Gothic"/>
          <w:i/>
          <w:iCs/>
          <w:u w:val="single"/>
        </w:rPr>
      </w:pPr>
    </w:p>
    <w:p w14:paraId="32F981AD" w14:textId="77777777" w:rsidR="004A59C3" w:rsidRDefault="004A59C3">
      <w:pPr>
        <w:rPr>
          <w:rFonts w:ascii="Century Gothic" w:hAnsi="Century Gothic"/>
          <w:i/>
          <w:iCs/>
          <w:u w:val="single"/>
        </w:rPr>
      </w:pPr>
    </w:p>
    <w:p w14:paraId="463D1A66" w14:textId="77777777" w:rsidR="00175594" w:rsidRDefault="00175594">
      <w:pPr>
        <w:rPr>
          <w:rFonts w:ascii="Century Gothic" w:hAnsi="Century Gothic"/>
          <w:i/>
          <w:iCs/>
          <w:u w:val="single"/>
        </w:rPr>
      </w:pPr>
    </w:p>
    <w:p w14:paraId="5C8C0A01" w14:textId="3242C2EF" w:rsidR="003A3C33" w:rsidRPr="004E4C49" w:rsidRDefault="009B7A35">
      <w:pPr>
        <w:rPr>
          <w:rFonts w:ascii="Century Gothic" w:hAnsi="Century Gothic"/>
          <w:i/>
          <w:iCs/>
          <w:u w:val="single"/>
        </w:rPr>
      </w:pPr>
      <w:r w:rsidRPr="004E4C49">
        <w:rPr>
          <w:rFonts w:ascii="Century Gothic" w:hAnsi="Century Gothic"/>
          <w:i/>
          <w:iCs/>
          <w:u w:val="single"/>
        </w:rPr>
        <w:lastRenderedPageBreak/>
        <w:t>Exemple d’h</w:t>
      </w:r>
      <w:r w:rsidR="003A3C33" w:rsidRPr="004E4C49">
        <w:rPr>
          <w:rFonts w:ascii="Century Gothic" w:hAnsi="Century Gothic"/>
          <w:i/>
          <w:iCs/>
          <w:u w:val="single"/>
        </w:rPr>
        <w:t>oraire</w:t>
      </w:r>
      <w:r w:rsidR="004E4C49">
        <w:rPr>
          <w:rFonts w:ascii="Century Gothic" w:hAnsi="Century Gothic"/>
          <w:i/>
          <w:iCs/>
          <w:u w:val="single"/>
        </w:rPr>
        <w:t xml:space="preserve"> pour l’année 2026-2027</w:t>
      </w:r>
      <w:r w:rsidR="003A3C33" w:rsidRPr="004E4C49">
        <w:rPr>
          <w:rFonts w:ascii="Century Gothic" w:hAnsi="Century Gothic"/>
          <w:i/>
          <w:iCs/>
          <w:u w:val="single"/>
        </w:rPr>
        <w:t> :</w:t>
      </w:r>
    </w:p>
    <w:tbl>
      <w:tblPr>
        <w:tblStyle w:val="Grilledutableau"/>
        <w:tblW w:w="0" w:type="auto"/>
        <w:tblLook w:val="04A0" w:firstRow="1" w:lastRow="0" w:firstColumn="1" w:lastColumn="0" w:noHBand="0" w:noVBand="1"/>
      </w:tblPr>
      <w:tblGrid>
        <w:gridCol w:w="1838"/>
        <w:gridCol w:w="3260"/>
        <w:gridCol w:w="3532"/>
      </w:tblGrid>
      <w:tr w:rsidR="009B7A35" w14:paraId="4FC590F0" w14:textId="77777777" w:rsidTr="009B7A35">
        <w:tc>
          <w:tcPr>
            <w:tcW w:w="1838" w:type="dxa"/>
          </w:tcPr>
          <w:p w14:paraId="52AA201D" w14:textId="767C6C6D" w:rsidR="009B7A35" w:rsidRPr="009B7A35" w:rsidRDefault="009B7A35">
            <w:pPr>
              <w:rPr>
                <w:rFonts w:ascii="Times New Roman" w:hAnsi="Times New Roman" w:cs="Times New Roman"/>
              </w:rPr>
            </w:pPr>
          </w:p>
        </w:tc>
        <w:tc>
          <w:tcPr>
            <w:tcW w:w="3260" w:type="dxa"/>
          </w:tcPr>
          <w:p w14:paraId="639ED345" w14:textId="3553667D" w:rsidR="009B7A35" w:rsidRPr="009B7A35" w:rsidRDefault="009B7A35">
            <w:pPr>
              <w:rPr>
                <w:rFonts w:ascii="Times New Roman" w:hAnsi="Times New Roman" w:cs="Times New Roman"/>
              </w:rPr>
            </w:pPr>
            <w:r w:rsidRPr="009B7A35">
              <w:rPr>
                <w:rFonts w:ascii="Times New Roman" w:hAnsi="Times New Roman" w:cs="Times New Roman"/>
              </w:rPr>
              <w:t>Option Volley-ball</w:t>
            </w:r>
          </w:p>
        </w:tc>
        <w:tc>
          <w:tcPr>
            <w:tcW w:w="3532" w:type="dxa"/>
          </w:tcPr>
          <w:p w14:paraId="5F1BFCFE" w14:textId="620385F1" w:rsidR="009B7A35" w:rsidRPr="009B7A35" w:rsidRDefault="009B7A35">
            <w:pPr>
              <w:rPr>
                <w:rFonts w:ascii="Times New Roman" w:hAnsi="Times New Roman" w:cs="Times New Roman"/>
              </w:rPr>
            </w:pPr>
            <w:r w:rsidRPr="009B7A35">
              <w:rPr>
                <w:rFonts w:ascii="Times New Roman" w:hAnsi="Times New Roman" w:cs="Times New Roman"/>
              </w:rPr>
              <w:t xml:space="preserve">Option </w:t>
            </w:r>
            <w:r>
              <w:rPr>
                <w:rFonts w:ascii="Times New Roman" w:hAnsi="Times New Roman" w:cs="Times New Roman"/>
              </w:rPr>
              <w:t>H</w:t>
            </w:r>
            <w:r w:rsidRPr="009B7A35">
              <w:rPr>
                <w:rFonts w:ascii="Times New Roman" w:hAnsi="Times New Roman" w:cs="Times New Roman"/>
              </w:rPr>
              <w:t>ockey</w:t>
            </w:r>
          </w:p>
        </w:tc>
      </w:tr>
      <w:tr w:rsidR="009B7A35" w14:paraId="021C957A" w14:textId="77777777" w:rsidTr="009B7A35">
        <w:tc>
          <w:tcPr>
            <w:tcW w:w="1838" w:type="dxa"/>
          </w:tcPr>
          <w:p w14:paraId="695619E8" w14:textId="6766F555" w:rsidR="009B7A35" w:rsidRPr="009B7A35" w:rsidRDefault="009B7A35">
            <w:pPr>
              <w:rPr>
                <w:rFonts w:ascii="Times New Roman" w:hAnsi="Times New Roman" w:cs="Times New Roman"/>
              </w:rPr>
            </w:pPr>
            <w:r w:rsidRPr="009B7A35">
              <w:rPr>
                <w:rFonts w:ascii="Times New Roman" w:hAnsi="Times New Roman" w:cs="Times New Roman"/>
              </w:rPr>
              <w:t>Jour 1</w:t>
            </w:r>
          </w:p>
        </w:tc>
        <w:tc>
          <w:tcPr>
            <w:tcW w:w="3260" w:type="dxa"/>
          </w:tcPr>
          <w:p w14:paraId="272CC781" w14:textId="1E7A143F" w:rsidR="009B7A35" w:rsidRPr="009B7A35" w:rsidRDefault="009B7A35">
            <w:pPr>
              <w:rPr>
                <w:rFonts w:ascii="Times New Roman" w:hAnsi="Times New Roman" w:cs="Times New Roman"/>
              </w:rPr>
            </w:pPr>
            <w:r w:rsidRPr="009B7A35">
              <w:rPr>
                <w:rFonts w:ascii="Times New Roman" w:hAnsi="Times New Roman" w:cs="Times New Roman"/>
              </w:rPr>
              <w:t>6</w:t>
            </w:r>
            <w:r w:rsidRPr="009B7A35">
              <w:rPr>
                <w:rFonts w:ascii="Times New Roman" w:hAnsi="Times New Roman" w:cs="Times New Roman"/>
                <w:vertAlign w:val="superscript"/>
              </w:rPr>
              <w:t>e,</w:t>
            </w:r>
            <w:r w:rsidRPr="009B7A35">
              <w:rPr>
                <w:rFonts w:ascii="Times New Roman" w:hAnsi="Times New Roman" w:cs="Times New Roman"/>
              </w:rPr>
              <w:t xml:space="preserve"> secondaire 1(24 élèves)</w:t>
            </w:r>
          </w:p>
        </w:tc>
        <w:tc>
          <w:tcPr>
            <w:tcW w:w="3532" w:type="dxa"/>
          </w:tcPr>
          <w:p w14:paraId="7BEE5AC1" w14:textId="3176C2AD" w:rsidR="009B7A35" w:rsidRPr="009B7A35" w:rsidRDefault="009B7A35">
            <w:pPr>
              <w:rPr>
                <w:rFonts w:ascii="Times New Roman" w:hAnsi="Times New Roman" w:cs="Times New Roman"/>
              </w:rPr>
            </w:pPr>
            <w:r w:rsidRPr="009B7A35">
              <w:rPr>
                <w:rFonts w:ascii="Times New Roman" w:hAnsi="Times New Roman" w:cs="Times New Roman"/>
              </w:rPr>
              <w:t>Secondaire 3-4-5 (11 élèves</w:t>
            </w:r>
            <w:r>
              <w:rPr>
                <w:rFonts w:ascii="Times New Roman" w:hAnsi="Times New Roman" w:cs="Times New Roman"/>
              </w:rPr>
              <w:t>)</w:t>
            </w:r>
          </w:p>
        </w:tc>
      </w:tr>
      <w:tr w:rsidR="009B7A35" w14:paraId="609FA8EF" w14:textId="77777777" w:rsidTr="009B7A35">
        <w:tc>
          <w:tcPr>
            <w:tcW w:w="1838" w:type="dxa"/>
          </w:tcPr>
          <w:p w14:paraId="1D9F2A6F" w14:textId="027A06B7" w:rsidR="009B7A35" w:rsidRPr="009B7A35" w:rsidRDefault="009B7A35">
            <w:pPr>
              <w:rPr>
                <w:rFonts w:ascii="Times New Roman" w:hAnsi="Times New Roman" w:cs="Times New Roman"/>
              </w:rPr>
            </w:pPr>
            <w:r w:rsidRPr="009B7A35">
              <w:rPr>
                <w:rFonts w:ascii="Times New Roman" w:hAnsi="Times New Roman" w:cs="Times New Roman"/>
              </w:rPr>
              <w:t>Jour 2</w:t>
            </w:r>
          </w:p>
        </w:tc>
        <w:tc>
          <w:tcPr>
            <w:tcW w:w="3260" w:type="dxa"/>
          </w:tcPr>
          <w:p w14:paraId="7E2BB83E" w14:textId="285107A6" w:rsidR="009B7A35" w:rsidRPr="009B7A35" w:rsidRDefault="009B7A35">
            <w:pPr>
              <w:rPr>
                <w:rFonts w:ascii="Times New Roman" w:hAnsi="Times New Roman" w:cs="Times New Roman"/>
              </w:rPr>
            </w:pPr>
            <w:r>
              <w:rPr>
                <w:rFonts w:ascii="Times New Roman" w:hAnsi="Times New Roman" w:cs="Times New Roman"/>
              </w:rPr>
              <w:t>Secondaire 2-3 (17 élèves)</w:t>
            </w:r>
          </w:p>
        </w:tc>
        <w:tc>
          <w:tcPr>
            <w:tcW w:w="3532" w:type="dxa"/>
          </w:tcPr>
          <w:p w14:paraId="6E482426" w14:textId="2A760281" w:rsidR="009B7A35" w:rsidRPr="009B7A35" w:rsidRDefault="009B7A35">
            <w:pPr>
              <w:rPr>
                <w:rFonts w:ascii="Times New Roman" w:hAnsi="Times New Roman" w:cs="Times New Roman"/>
              </w:rPr>
            </w:pPr>
            <w:r>
              <w:rPr>
                <w:rFonts w:ascii="Times New Roman" w:hAnsi="Times New Roman" w:cs="Times New Roman"/>
              </w:rPr>
              <w:t>6</w:t>
            </w:r>
            <w:r w:rsidRPr="009B7A35">
              <w:rPr>
                <w:rFonts w:ascii="Times New Roman" w:hAnsi="Times New Roman" w:cs="Times New Roman"/>
                <w:vertAlign w:val="superscript"/>
              </w:rPr>
              <w:t>e</w:t>
            </w:r>
            <w:r>
              <w:rPr>
                <w:rFonts w:ascii="Times New Roman" w:hAnsi="Times New Roman" w:cs="Times New Roman"/>
                <w:vertAlign w:val="superscript"/>
              </w:rPr>
              <w:t xml:space="preserve">, </w:t>
            </w:r>
            <w:r>
              <w:rPr>
                <w:rFonts w:ascii="Times New Roman" w:hAnsi="Times New Roman" w:cs="Times New Roman"/>
              </w:rPr>
              <w:t>secondaire 1-2 (20 élèves)</w:t>
            </w:r>
          </w:p>
        </w:tc>
      </w:tr>
      <w:tr w:rsidR="009B7A35" w14:paraId="3435A95D" w14:textId="77777777" w:rsidTr="009B7A35">
        <w:tc>
          <w:tcPr>
            <w:tcW w:w="1838" w:type="dxa"/>
          </w:tcPr>
          <w:p w14:paraId="6820BEA6" w14:textId="2708A3F0" w:rsidR="009B7A35" w:rsidRPr="009B7A35" w:rsidRDefault="009B7A35">
            <w:pPr>
              <w:rPr>
                <w:rFonts w:ascii="Times New Roman" w:hAnsi="Times New Roman" w:cs="Times New Roman"/>
              </w:rPr>
            </w:pPr>
            <w:r w:rsidRPr="009B7A35">
              <w:rPr>
                <w:rFonts w:ascii="Times New Roman" w:hAnsi="Times New Roman" w:cs="Times New Roman"/>
              </w:rPr>
              <w:t>Jour 3</w:t>
            </w:r>
          </w:p>
        </w:tc>
        <w:tc>
          <w:tcPr>
            <w:tcW w:w="3260" w:type="dxa"/>
          </w:tcPr>
          <w:p w14:paraId="4B3EE0BD" w14:textId="0912CE08" w:rsidR="009B7A35" w:rsidRPr="009B7A35" w:rsidRDefault="009B7A35">
            <w:pPr>
              <w:rPr>
                <w:rFonts w:ascii="Times New Roman" w:hAnsi="Times New Roman" w:cs="Times New Roman"/>
              </w:rPr>
            </w:pPr>
            <w:r>
              <w:rPr>
                <w:rFonts w:ascii="Times New Roman" w:hAnsi="Times New Roman" w:cs="Times New Roman"/>
              </w:rPr>
              <w:t>Secondaire 4-5 (14 élèves)</w:t>
            </w:r>
          </w:p>
        </w:tc>
        <w:tc>
          <w:tcPr>
            <w:tcW w:w="3532" w:type="dxa"/>
          </w:tcPr>
          <w:p w14:paraId="464084DB" w14:textId="027BCA8D" w:rsidR="009B7A35" w:rsidRPr="009B7A35" w:rsidRDefault="009B7A35">
            <w:pPr>
              <w:rPr>
                <w:rFonts w:ascii="Times New Roman" w:hAnsi="Times New Roman" w:cs="Times New Roman"/>
              </w:rPr>
            </w:pPr>
            <w:r w:rsidRPr="009B7A35">
              <w:rPr>
                <w:rFonts w:ascii="Times New Roman" w:hAnsi="Times New Roman" w:cs="Times New Roman"/>
              </w:rPr>
              <w:t>Secondaire 3-4-5 (11 élèves</w:t>
            </w:r>
            <w:r>
              <w:rPr>
                <w:rFonts w:ascii="Times New Roman" w:hAnsi="Times New Roman" w:cs="Times New Roman"/>
              </w:rPr>
              <w:t>)</w:t>
            </w:r>
          </w:p>
        </w:tc>
      </w:tr>
      <w:tr w:rsidR="009B7A35" w14:paraId="748D5F0B" w14:textId="77777777" w:rsidTr="009B7A35">
        <w:tc>
          <w:tcPr>
            <w:tcW w:w="1838" w:type="dxa"/>
          </w:tcPr>
          <w:p w14:paraId="09AF2C88" w14:textId="27123D47" w:rsidR="009B7A35" w:rsidRPr="009B7A35" w:rsidRDefault="009B7A35">
            <w:pPr>
              <w:rPr>
                <w:rFonts w:ascii="Times New Roman" w:hAnsi="Times New Roman" w:cs="Times New Roman"/>
              </w:rPr>
            </w:pPr>
            <w:r w:rsidRPr="009B7A35">
              <w:rPr>
                <w:rFonts w:ascii="Times New Roman" w:hAnsi="Times New Roman" w:cs="Times New Roman"/>
              </w:rPr>
              <w:t>Jour 4</w:t>
            </w:r>
          </w:p>
        </w:tc>
        <w:tc>
          <w:tcPr>
            <w:tcW w:w="3260" w:type="dxa"/>
          </w:tcPr>
          <w:p w14:paraId="204C056C" w14:textId="533431CB" w:rsidR="009B7A35" w:rsidRPr="009B7A35" w:rsidRDefault="009B7A35">
            <w:pPr>
              <w:rPr>
                <w:rFonts w:ascii="Times New Roman" w:hAnsi="Times New Roman" w:cs="Times New Roman"/>
              </w:rPr>
            </w:pPr>
            <w:r w:rsidRPr="009B7A35">
              <w:rPr>
                <w:rFonts w:ascii="Times New Roman" w:hAnsi="Times New Roman" w:cs="Times New Roman"/>
              </w:rPr>
              <w:t>6</w:t>
            </w:r>
            <w:r w:rsidRPr="009B7A35">
              <w:rPr>
                <w:rFonts w:ascii="Times New Roman" w:hAnsi="Times New Roman" w:cs="Times New Roman"/>
                <w:vertAlign w:val="superscript"/>
              </w:rPr>
              <w:t>e,</w:t>
            </w:r>
            <w:r w:rsidRPr="009B7A35">
              <w:rPr>
                <w:rFonts w:ascii="Times New Roman" w:hAnsi="Times New Roman" w:cs="Times New Roman"/>
              </w:rPr>
              <w:t xml:space="preserve"> secondaire 1(24 élèves)</w:t>
            </w:r>
          </w:p>
        </w:tc>
        <w:tc>
          <w:tcPr>
            <w:tcW w:w="3532" w:type="dxa"/>
          </w:tcPr>
          <w:p w14:paraId="1F78B390" w14:textId="414BC6B6" w:rsidR="009B7A35" w:rsidRPr="009B7A35" w:rsidRDefault="009B7A35">
            <w:pPr>
              <w:rPr>
                <w:rFonts w:ascii="Times New Roman" w:hAnsi="Times New Roman" w:cs="Times New Roman"/>
              </w:rPr>
            </w:pPr>
            <w:r>
              <w:rPr>
                <w:rFonts w:ascii="Times New Roman" w:hAnsi="Times New Roman" w:cs="Times New Roman"/>
              </w:rPr>
              <w:t>6</w:t>
            </w:r>
            <w:r w:rsidRPr="009B7A35">
              <w:rPr>
                <w:rFonts w:ascii="Times New Roman" w:hAnsi="Times New Roman" w:cs="Times New Roman"/>
                <w:vertAlign w:val="superscript"/>
              </w:rPr>
              <w:t>e</w:t>
            </w:r>
            <w:r>
              <w:rPr>
                <w:rFonts w:ascii="Times New Roman" w:hAnsi="Times New Roman" w:cs="Times New Roman"/>
                <w:vertAlign w:val="superscript"/>
              </w:rPr>
              <w:t xml:space="preserve">, </w:t>
            </w:r>
            <w:r>
              <w:rPr>
                <w:rFonts w:ascii="Times New Roman" w:hAnsi="Times New Roman" w:cs="Times New Roman"/>
              </w:rPr>
              <w:t>secondaire 1-2 (20 élèves)</w:t>
            </w:r>
          </w:p>
        </w:tc>
      </w:tr>
      <w:tr w:rsidR="009B7A35" w14:paraId="5D44C072" w14:textId="77777777" w:rsidTr="009B7A35">
        <w:tc>
          <w:tcPr>
            <w:tcW w:w="1838" w:type="dxa"/>
          </w:tcPr>
          <w:p w14:paraId="6E8430FD" w14:textId="552564BA" w:rsidR="009B7A35" w:rsidRPr="009B7A35" w:rsidRDefault="009B7A35" w:rsidP="009B7A35">
            <w:pPr>
              <w:rPr>
                <w:rFonts w:ascii="Times New Roman" w:hAnsi="Times New Roman" w:cs="Times New Roman"/>
              </w:rPr>
            </w:pPr>
            <w:r w:rsidRPr="009B7A35">
              <w:rPr>
                <w:rFonts w:ascii="Times New Roman" w:hAnsi="Times New Roman" w:cs="Times New Roman"/>
              </w:rPr>
              <w:t>Jour 5</w:t>
            </w:r>
          </w:p>
        </w:tc>
        <w:tc>
          <w:tcPr>
            <w:tcW w:w="3260" w:type="dxa"/>
          </w:tcPr>
          <w:p w14:paraId="60584DD3" w14:textId="58C3BA81" w:rsidR="009B7A35" w:rsidRPr="009B7A35" w:rsidRDefault="009B7A35" w:rsidP="009B7A35">
            <w:pPr>
              <w:rPr>
                <w:rFonts w:ascii="Times New Roman" w:hAnsi="Times New Roman" w:cs="Times New Roman"/>
              </w:rPr>
            </w:pPr>
            <w:r>
              <w:rPr>
                <w:rFonts w:ascii="Times New Roman" w:hAnsi="Times New Roman" w:cs="Times New Roman"/>
              </w:rPr>
              <w:t>Secondaire 2-3 (17 élèves)</w:t>
            </w:r>
          </w:p>
        </w:tc>
        <w:tc>
          <w:tcPr>
            <w:tcW w:w="3532" w:type="dxa"/>
          </w:tcPr>
          <w:p w14:paraId="36AE717E" w14:textId="740178D1" w:rsidR="009B7A35" w:rsidRPr="009B7A35" w:rsidRDefault="009B7A35" w:rsidP="009B7A35">
            <w:pPr>
              <w:rPr>
                <w:rFonts w:ascii="Times New Roman" w:hAnsi="Times New Roman" w:cs="Times New Roman"/>
              </w:rPr>
            </w:pPr>
            <w:r w:rsidRPr="009B7A35">
              <w:rPr>
                <w:rFonts w:ascii="Times New Roman" w:hAnsi="Times New Roman" w:cs="Times New Roman"/>
              </w:rPr>
              <w:t>Secondaire 3-4-5 (11 élèves</w:t>
            </w:r>
            <w:r>
              <w:rPr>
                <w:rFonts w:ascii="Times New Roman" w:hAnsi="Times New Roman" w:cs="Times New Roman"/>
              </w:rPr>
              <w:t>)</w:t>
            </w:r>
          </w:p>
        </w:tc>
      </w:tr>
      <w:tr w:rsidR="009B7A35" w14:paraId="39D78EA7" w14:textId="77777777" w:rsidTr="009B7A35">
        <w:tc>
          <w:tcPr>
            <w:tcW w:w="1838" w:type="dxa"/>
          </w:tcPr>
          <w:p w14:paraId="3197AECE" w14:textId="4A635782" w:rsidR="009B7A35" w:rsidRPr="009B7A35" w:rsidRDefault="009B7A35" w:rsidP="009B7A35">
            <w:pPr>
              <w:rPr>
                <w:rFonts w:ascii="Times New Roman" w:hAnsi="Times New Roman" w:cs="Times New Roman"/>
              </w:rPr>
            </w:pPr>
            <w:r w:rsidRPr="009B7A35">
              <w:rPr>
                <w:rFonts w:ascii="Times New Roman" w:hAnsi="Times New Roman" w:cs="Times New Roman"/>
              </w:rPr>
              <w:t>Jour 6</w:t>
            </w:r>
          </w:p>
        </w:tc>
        <w:tc>
          <w:tcPr>
            <w:tcW w:w="3260" w:type="dxa"/>
          </w:tcPr>
          <w:p w14:paraId="2319E310" w14:textId="5F3CF2C0" w:rsidR="009B7A35" w:rsidRPr="009B7A35" w:rsidRDefault="009B7A35" w:rsidP="009B7A35">
            <w:pPr>
              <w:rPr>
                <w:rFonts w:ascii="Times New Roman" w:hAnsi="Times New Roman" w:cs="Times New Roman"/>
              </w:rPr>
            </w:pPr>
            <w:r>
              <w:rPr>
                <w:rFonts w:ascii="Times New Roman" w:hAnsi="Times New Roman" w:cs="Times New Roman"/>
              </w:rPr>
              <w:t>Secondaire 4-5 (14 élèves)</w:t>
            </w:r>
          </w:p>
        </w:tc>
        <w:tc>
          <w:tcPr>
            <w:tcW w:w="3532" w:type="dxa"/>
          </w:tcPr>
          <w:p w14:paraId="3328A891" w14:textId="581EDECA" w:rsidR="009B7A35" w:rsidRPr="009B7A35" w:rsidRDefault="009B7A35" w:rsidP="009B7A35">
            <w:pPr>
              <w:rPr>
                <w:rFonts w:ascii="Times New Roman" w:hAnsi="Times New Roman" w:cs="Times New Roman"/>
              </w:rPr>
            </w:pPr>
            <w:r>
              <w:rPr>
                <w:rFonts w:ascii="Times New Roman" w:hAnsi="Times New Roman" w:cs="Times New Roman"/>
              </w:rPr>
              <w:t>6</w:t>
            </w:r>
            <w:r w:rsidRPr="009B7A35">
              <w:rPr>
                <w:rFonts w:ascii="Times New Roman" w:hAnsi="Times New Roman" w:cs="Times New Roman"/>
                <w:vertAlign w:val="superscript"/>
              </w:rPr>
              <w:t>e</w:t>
            </w:r>
            <w:r>
              <w:rPr>
                <w:rFonts w:ascii="Times New Roman" w:hAnsi="Times New Roman" w:cs="Times New Roman"/>
                <w:vertAlign w:val="superscript"/>
              </w:rPr>
              <w:t xml:space="preserve">, </w:t>
            </w:r>
            <w:r>
              <w:rPr>
                <w:rFonts w:ascii="Times New Roman" w:hAnsi="Times New Roman" w:cs="Times New Roman"/>
              </w:rPr>
              <w:t>secondaire 1-2 (20 élèves)</w:t>
            </w:r>
          </w:p>
        </w:tc>
      </w:tr>
      <w:tr w:rsidR="009B7A35" w14:paraId="01988F34" w14:textId="77777777" w:rsidTr="009B7A35">
        <w:tc>
          <w:tcPr>
            <w:tcW w:w="1838" w:type="dxa"/>
          </w:tcPr>
          <w:p w14:paraId="1D887D8D" w14:textId="2E99A780" w:rsidR="009B7A35" w:rsidRPr="009B7A35" w:rsidRDefault="009B7A35" w:rsidP="009B7A35">
            <w:pPr>
              <w:rPr>
                <w:rFonts w:ascii="Times New Roman" w:hAnsi="Times New Roman" w:cs="Times New Roman"/>
              </w:rPr>
            </w:pPr>
            <w:r w:rsidRPr="009B7A35">
              <w:rPr>
                <w:rFonts w:ascii="Times New Roman" w:hAnsi="Times New Roman" w:cs="Times New Roman"/>
              </w:rPr>
              <w:t>Jour 7</w:t>
            </w:r>
          </w:p>
        </w:tc>
        <w:tc>
          <w:tcPr>
            <w:tcW w:w="3260" w:type="dxa"/>
          </w:tcPr>
          <w:p w14:paraId="18455EBF" w14:textId="10AB76B7" w:rsidR="009B7A35" w:rsidRPr="009B7A35" w:rsidRDefault="009B7A35" w:rsidP="009B7A35">
            <w:pPr>
              <w:rPr>
                <w:rFonts w:ascii="Times New Roman" w:hAnsi="Times New Roman" w:cs="Times New Roman"/>
              </w:rPr>
            </w:pPr>
            <w:r w:rsidRPr="009B7A35">
              <w:rPr>
                <w:rFonts w:ascii="Times New Roman" w:hAnsi="Times New Roman" w:cs="Times New Roman"/>
              </w:rPr>
              <w:t>6</w:t>
            </w:r>
            <w:r w:rsidRPr="009B7A35">
              <w:rPr>
                <w:rFonts w:ascii="Times New Roman" w:hAnsi="Times New Roman" w:cs="Times New Roman"/>
                <w:vertAlign w:val="superscript"/>
              </w:rPr>
              <w:t>e,</w:t>
            </w:r>
            <w:r w:rsidRPr="009B7A35">
              <w:rPr>
                <w:rFonts w:ascii="Times New Roman" w:hAnsi="Times New Roman" w:cs="Times New Roman"/>
              </w:rPr>
              <w:t xml:space="preserve"> secondaire 1(24 élèves)</w:t>
            </w:r>
          </w:p>
        </w:tc>
        <w:tc>
          <w:tcPr>
            <w:tcW w:w="3532" w:type="dxa"/>
          </w:tcPr>
          <w:p w14:paraId="385074AB" w14:textId="3D616AF9" w:rsidR="009B7A35" w:rsidRPr="009B7A35" w:rsidRDefault="009B7A35" w:rsidP="009B7A35">
            <w:pPr>
              <w:rPr>
                <w:rFonts w:ascii="Times New Roman" w:hAnsi="Times New Roman" w:cs="Times New Roman"/>
              </w:rPr>
            </w:pPr>
            <w:r w:rsidRPr="009B7A35">
              <w:rPr>
                <w:rFonts w:ascii="Times New Roman" w:hAnsi="Times New Roman" w:cs="Times New Roman"/>
              </w:rPr>
              <w:t>Secondaire 3-4-5 (11 élèves</w:t>
            </w:r>
            <w:r>
              <w:rPr>
                <w:rFonts w:ascii="Times New Roman" w:hAnsi="Times New Roman" w:cs="Times New Roman"/>
              </w:rPr>
              <w:t>)</w:t>
            </w:r>
          </w:p>
        </w:tc>
      </w:tr>
      <w:tr w:rsidR="009B7A35" w14:paraId="072D4F0F" w14:textId="77777777" w:rsidTr="009B7A35">
        <w:tc>
          <w:tcPr>
            <w:tcW w:w="1838" w:type="dxa"/>
          </w:tcPr>
          <w:p w14:paraId="54BA7184" w14:textId="35A569AD" w:rsidR="009B7A35" w:rsidRPr="009B7A35" w:rsidRDefault="009B7A35" w:rsidP="009B7A35">
            <w:pPr>
              <w:rPr>
                <w:rFonts w:ascii="Times New Roman" w:hAnsi="Times New Roman" w:cs="Times New Roman"/>
              </w:rPr>
            </w:pPr>
            <w:r w:rsidRPr="009B7A35">
              <w:rPr>
                <w:rFonts w:ascii="Times New Roman" w:hAnsi="Times New Roman" w:cs="Times New Roman"/>
              </w:rPr>
              <w:t>Jour 8</w:t>
            </w:r>
          </w:p>
        </w:tc>
        <w:tc>
          <w:tcPr>
            <w:tcW w:w="3260" w:type="dxa"/>
          </w:tcPr>
          <w:p w14:paraId="0FA1B491" w14:textId="213D51EE" w:rsidR="009B7A35" w:rsidRPr="009B7A35" w:rsidRDefault="009B7A35" w:rsidP="009B7A35">
            <w:pPr>
              <w:rPr>
                <w:rFonts w:ascii="Times New Roman" w:hAnsi="Times New Roman" w:cs="Times New Roman"/>
              </w:rPr>
            </w:pPr>
            <w:r>
              <w:rPr>
                <w:rFonts w:ascii="Times New Roman" w:hAnsi="Times New Roman" w:cs="Times New Roman"/>
              </w:rPr>
              <w:t>Secondaire 2-3 (17 élèves)</w:t>
            </w:r>
          </w:p>
        </w:tc>
        <w:tc>
          <w:tcPr>
            <w:tcW w:w="3532" w:type="dxa"/>
          </w:tcPr>
          <w:p w14:paraId="4998D4EC" w14:textId="6FD149FD" w:rsidR="009B7A35" w:rsidRPr="009B7A35" w:rsidRDefault="009B7A35" w:rsidP="009B7A35">
            <w:pPr>
              <w:rPr>
                <w:rFonts w:ascii="Times New Roman" w:hAnsi="Times New Roman" w:cs="Times New Roman"/>
              </w:rPr>
            </w:pPr>
            <w:r>
              <w:rPr>
                <w:rFonts w:ascii="Times New Roman" w:hAnsi="Times New Roman" w:cs="Times New Roman"/>
              </w:rPr>
              <w:t>6</w:t>
            </w:r>
            <w:r w:rsidRPr="009B7A35">
              <w:rPr>
                <w:rFonts w:ascii="Times New Roman" w:hAnsi="Times New Roman" w:cs="Times New Roman"/>
                <w:vertAlign w:val="superscript"/>
              </w:rPr>
              <w:t>e</w:t>
            </w:r>
            <w:r>
              <w:rPr>
                <w:rFonts w:ascii="Times New Roman" w:hAnsi="Times New Roman" w:cs="Times New Roman"/>
                <w:vertAlign w:val="superscript"/>
              </w:rPr>
              <w:t xml:space="preserve">, </w:t>
            </w:r>
            <w:r>
              <w:rPr>
                <w:rFonts w:ascii="Times New Roman" w:hAnsi="Times New Roman" w:cs="Times New Roman"/>
              </w:rPr>
              <w:t>secondaire 1-2 (20 élèves)</w:t>
            </w:r>
          </w:p>
        </w:tc>
      </w:tr>
      <w:tr w:rsidR="009B7A35" w14:paraId="6E77B284" w14:textId="77777777" w:rsidTr="009B7A35">
        <w:tc>
          <w:tcPr>
            <w:tcW w:w="1838" w:type="dxa"/>
          </w:tcPr>
          <w:p w14:paraId="703EA672" w14:textId="7685ECE3" w:rsidR="009B7A35" w:rsidRPr="009B7A35" w:rsidRDefault="009B7A35" w:rsidP="009B7A35">
            <w:pPr>
              <w:rPr>
                <w:rFonts w:ascii="Times New Roman" w:hAnsi="Times New Roman" w:cs="Times New Roman"/>
              </w:rPr>
            </w:pPr>
            <w:r w:rsidRPr="009B7A35">
              <w:rPr>
                <w:rFonts w:ascii="Times New Roman" w:hAnsi="Times New Roman" w:cs="Times New Roman"/>
              </w:rPr>
              <w:t>Jour 9</w:t>
            </w:r>
          </w:p>
        </w:tc>
        <w:tc>
          <w:tcPr>
            <w:tcW w:w="3260" w:type="dxa"/>
          </w:tcPr>
          <w:p w14:paraId="2E8465DE" w14:textId="59CAE9DC" w:rsidR="009B7A35" w:rsidRPr="009B7A35" w:rsidRDefault="009B7A35" w:rsidP="009B7A35">
            <w:pPr>
              <w:rPr>
                <w:rFonts w:ascii="Times New Roman" w:hAnsi="Times New Roman" w:cs="Times New Roman"/>
              </w:rPr>
            </w:pPr>
            <w:r>
              <w:rPr>
                <w:rFonts w:ascii="Times New Roman" w:hAnsi="Times New Roman" w:cs="Times New Roman"/>
              </w:rPr>
              <w:t>Secondaire 4-5 (14 élèves)</w:t>
            </w:r>
          </w:p>
        </w:tc>
        <w:tc>
          <w:tcPr>
            <w:tcW w:w="3532" w:type="dxa"/>
          </w:tcPr>
          <w:p w14:paraId="2844B244" w14:textId="404123DA" w:rsidR="009B7A35" w:rsidRPr="009B7A35" w:rsidRDefault="009B7A35" w:rsidP="009B7A35">
            <w:pPr>
              <w:rPr>
                <w:rFonts w:ascii="Times New Roman" w:hAnsi="Times New Roman" w:cs="Times New Roman"/>
              </w:rPr>
            </w:pPr>
            <w:r w:rsidRPr="009B7A35">
              <w:rPr>
                <w:rFonts w:ascii="Times New Roman" w:hAnsi="Times New Roman" w:cs="Times New Roman"/>
              </w:rPr>
              <w:t>Secondaire 3-4-5 (11 élèves</w:t>
            </w:r>
            <w:r>
              <w:rPr>
                <w:rFonts w:ascii="Times New Roman" w:hAnsi="Times New Roman" w:cs="Times New Roman"/>
              </w:rPr>
              <w:t>)</w:t>
            </w:r>
          </w:p>
        </w:tc>
      </w:tr>
    </w:tbl>
    <w:p w14:paraId="1E6E9B7A" w14:textId="77777777" w:rsidR="003A3C33" w:rsidRDefault="003A3C33">
      <w:pPr>
        <w:rPr>
          <w:rFonts w:ascii="Century Gothic" w:hAnsi="Century Gothic"/>
          <w:u w:val="single"/>
        </w:rPr>
      </w:pPr>
    </w:p>
    <w:p w14:paraId="49103343" w14:textId="4A209327" w:rsidR="00F651FC" w:rsidRPr="004E4C49" w:rsidRDefault="0081118F">
      <w:pPr>
        <w:rPr>
          <w:rFonts w:ascii="Century Gothic" w:hAnsi="Century Gothic"/>
          <w:i/>
          <w:iCs/>
          <w:u w:val="single"/>
        </w:rPr>
      </w:pPr>
      <w:r w:rsidRPr="004E4C49">
        <w:rPr>
          <w:rFonts w:ascii="Century Gothic" w:hAnsi="Century Gothic"/>
          <w:i/>
          <w:iCs/>
          <w:u w:val="single"/>
        </w:rPr>
        <w:t>Budget :</w:t>
      </w:r>
      <w:r w:rsidR="00F651FC" w:rsidRPr="004E4C49">
        <w:rPr>
          <w:rFonts w:ascii="Century Gothic" w:hAnsi="Century Gothic"/>
          <w:i/>
          <w:iCs/>
          <w:u w:val="single"/>
        </w:rPr>
        <w:t xml:space="preserve"> </w:t>
      </w:r>
    </w:p>
    <w:p w14:paraId="7E83DDDB" w14:textId="41A70071" w:rsidR="0081118F" w:rsidRPr="00665958" w:rsidRDefault="0081118F" w:rsidP="0063323A">
      <w:pPr>
        <w:jc w:val="both"/>
        <w:rPr>
          <w:rFonts w:ascii="Century Gothic" w:hAnsi="Century Gothic"/>
        </w:rPr>
      </w:pPr>
      <w:r w:rsidRPr="00665958">
        <w:rPr>
          <w:rFonts w:ascii="Century Gothic" w:hAnsi="Century Gothic"/>
        </w:rPr>
        <w:t xml:space="preserve">Au niveau du personnel, il n’y aura pas de coût supplémentaire pour la CSSH. Pour le hockey, il y </w:t>
      </w:r>
      <w:r w:rsidR="007A3027">
        <w:rPr>
          <w:rFonts w:ascii="Century Gothic" w:hAnsi="Century Gothic"/>
        </w:rPr>
        <w:t xml:space="preserve">a </w:t>
      </w:r>
      <w:r w:rsidRPr="00665958">
        <w:rPr>
          <w:rFonts w:ascii="Century Gothic" w:hAnsi="Century Gothic"/>
        </w:rPr>
        <w:t xml:space="preserve">des besoins en équipement, mais il y a possibilité de partenariat avec le </w:t>
      </w:r>
      <w:r w:rsidR="00665958">
        <w:rPr>
          <w:rFonts w:ascii="Century Gothic" w:hAnsi="Century Gothic"/>
        </w:rPr>
        <w:t>H</w:t>
      </w:r>
      <w:r w:rsidRPr="00665958">
        <w:rPr>
          <w:rFonts w:ascii="Century Gothic" w:hAnsi="Century Gothic"/>
        </w:rPr>
        <w:t>ockey mineur</w:t>
      </w:r>
      <w:r w:rsidR="00665958">
        <w:rPr>
          <w:rFonts w:ascii="Century Gothic" w:hAnsi="Century Gothic"/>
        </w:rPr>
        <w:t xml:space="preserve"> de Barraute</w:t>
      </w:r>
      <w:r w:rsidR="007A3027">
        <w:rPr>
          <w:rFonts w:ascii="Century Gothic" w:hAnsi="Century Gothic"/>
        </w:rPr>
        <w:t>, de programme de subventions</w:t>
      </w:r>
      <w:r w:rsidRPr="00665958">
        <w:rPr>
          <w:rFonts w:ascii="Century Gothic" w:hAnsi="Century Gothic"/>
        </w:rPr>
        <w:t xml:space="preserve"> et </w:t>
      </w:r>
      <w:r w:rsidR="007A3027">
        <w:rPr>
          <w:rFonts w:ascii="Century Gothic" w:hAnsi="Century Gothic"/>
        </w:rPr>
        <w:t xml:space="preserve">du soutien de </w:t>
      </w:r>
      <w:r w:rsidRPr="00665958">
        <w:rPr>
          <w:rFonts w:ascii="Century Gothic" w:hAnsi="Century Gothic"/>
        </w:rPr>
        <w:t xml:space="preserve">la </w:t>
      </w:r>
      <w:r w:rsidR="00665958">
        <w:rPr>
          <w:rFonts w:ascii="Century Gothic" w:hAnsi="Century Gothic"/>
        </w:rPr>
        <w:t>M</w:t>
      </w:r>
      <w:r w:rsidRPr="00665958">
        <w:rPr>
          <w:rFonts w:ascii="Century Gothic" w:hAnsi="Century Gothic"/>
        </w:rPr>
        <w:t>unicipalité de Barraute</w:t>
      </w:r>
      <w:r w:rsidR="007A3027">
        <w:rPr>
          <w:rFonts w:ascii="Century Gothic" w:hAnsi="Century Gothic"/>
        </w:rPr>
        <w:t xml:space="preserve"> (gratuité de la glace)</w:t>
      </w:r>
      <w:r w:rsidRPr="00665958">
        <w:rPr>
          <w:rFonts w:ascii="Century Gothic" w:hAnsi="Century Gothic"/>
        </w:rPr>
        <w:t xml:space="preserve">. </w:t>
      </w:r>
    </w:p>
    <w:p w14:paraId="054E10C3" w14:textId="2AAF44ED" w:rsidR="00E003DF" w:rsidRPr="004E4C49" w:rsidRDefault="00E003DF" w:rsidP="0063323A">
      <w:pPr>
        <w:jc w:val="both"/>
        <w:rPr>
          <w:rFonts w:ascii="Century Gothic" w:hAnsi="Century Gothic"/>
          <w:i/>
          <w:iCs/>
          <w:u w:val="single"/>
        </w:rPr>
      </w:pPr>
      <w:r w:rsidRPr="004E4C49">
        <w:rPr>
          <w:rFonts w:ascii="Century Gothic" w:hAnsi="Century Gothic"/>
          <w:i/>
          <w:iCs/>
          <w:u w:val="single"/>
        </w:rPr>
        <w:t>Avantages du projet :</w:t>
      </w:r>
    </w:p>
    <w:p w14:paraId="71CA30A6" w14:textId="0BC4506D" w:rsidR="00E003DF" w:rsidRPr="00665958" w:rsidRDefault="00E003DF" w:rsidP="0063323A">
      <w:pPr>
        <w:pStyle w:val="Paragraphedeliste"/>
        <w:numPr>
          <w:ilvl w:val="0"/>
          <w:numId w:val="2"/>
        </w:numPr>
        <w:jc w:val="both"/>
        <w:rPr>
          <w:rFonts w:ascii="Century Gothic" w:hAnsi="Century Gothic"/>
        </w:rPr>
      </w:pPr>
      <w:r w:rsidRPr="00665958">
        <w:rPr>
          <w:rFonts w:ascii="Century Gothic" w:hAnsi="Century Gothic"/>
        </w:rPr>
        <w:t>Ce projet se veut viable à long terme, tout en respectant les horaires actuels et en répondant aux besoins de tous les types d’élèves de Natagan.</w:t>
      </w:r>
    </w:p>
    <w:p w14:paraId="4E4FB6A2" w14:textId="3D8A9E64" w:rsidR="00E003DF" w:rsidRPr="00665958" w:rsidRDefault="00E003DF" w:rsidP="0063323A">
      <w:pPr>
        <w:pStyle w:val="Paragraphedeliste"/>
        <w:numPr>
          <w:ilvl w:val="0"/>
          <w:numId w:val="2"/>
        </w:numPr>
        <w:jc w:val="both"/>
        <w:rPr>
          <w:rFonts w:ascii="Century Gothic" w:hAnsi="Century Gothic"/>
        </w:rPr>
      </w:pPr>
      <w:r w:rsidRPr="00665958">
        <w:rPr>
          <w:rFonts w:ascii="Century Gothic" w:hAnsi="Century Gothic"/>
        </w:rPr>
        <w:t>Les élèves qui choisiront les options sport auront un nombre réduit de pratiques après l’école. Cela contribuera à diminuer la surcharge liée à la conciliation travail-études et à alléger la gestion des horaires pour les parents en fin de journée.</w:t>
      </w:r>
    </w:p>
    <w:p w14:paraId="57DE01B9" w14:textId="16FDEC21" w:rsidR="00E003DF" w:rsidRPr="00665958" w:rsidRDefault="00E003DF" w:rsidP="0063323A">
      <w:pPr>
        <w:pStyle w:val="Paragraphedeliste"/>
        <w:numPr>
          <w:ilvl w:val="0"/>
          <w:numId w:val="2"/>
        </w:numPr>
        <w:jc w:val="both"/>
        <w:rPr>
          <w:rFonts w:ascii="Century Gothic" w:hAnsi="Century Gothic"/>
        </w:rPr>
      </w:pPr>
      <w:r w:rsidRPr="00665958">
        <w:rPr>
          <w:rFonts w:ascii="Century Gothic" w:hAnsi="Century Gothic"/>
        </w:rPr>
        <w:t>Maintenir l’intérêt des élèves du primaire à poursuivre leurs études secondaires à Barraute grâce aux projets qui leur sont proposés.</w:t>
      </w:r>
    </w:p>
    <w:p w14:paraId="7F482526" w14:textId="7E21F326" w:rsidR="000D4CD5" w:rsidRPr="00665958" w:rsidRDefault="000D4CD5" w:rsidP="0063323A">
      <w:pPr>
        <w:pStyle w:val="Paragraphedeliste"/>
        <w:numPr>
          <w:ilvl w:val="0"/>
          <w:numId w:val="2"/>
        </w:numPr>
        <w:jc w:val="both"/>
        <w:rPr>
          <w:rFonts w:ascii="Century Gothic" w:hAnsi="Century Gothic"/>
        </w:rPr>
      </w:pPr>
      <w:r w:rsidRPr="00665958">
        <w:rPr>
          <w:rFonts w:ascii="Century Gothic" w:hAnsi="Century Gothic"/>
        </w:rPr>
        <w:t>Ce projet nécessite peu de ressources financières, puisqu’il se déroule pendant les heures d’école grâce à la collaboration des enseignants d’éducation physique et des enseignants du secondaire.</w:t>
      </w:r>
    </w:p>
    <w:p w14:paraId="3363113E" w14:textId="7CA252B4" w:rsidR="000D4CD5" w:rsidRPr="00665958" w:rsidRDefault="000D4CD5" w:rsidP="0063323A">
      <w:pPr>
        <w:pStyle w:val="Paragraphedeliste"/>
        <w:numPr>
          <w:ilvl w:val="0"/>
          <w:numId w:val="2"/>
        </w:numPr>
        <w:jc w:val="both"/>
        <w:rPr>
          <w:rFonts w:ascii="Century Gothic" w:hAnsi="Century Gothic"/>
        </w:rPr>
      </w:pPr>
      <w:r w:rsidRPr="00665958">
        <w:rPr>
          <w:rFonts w:ascii="Century Gothic" w:hAnsi="Century Gothic"/>
        </w:rPr>
        <w:t>Ce projet pourrait avoir un impact positif sur les inscriptions au hockey mineur de Barraute, en stimulant l’intérêt des jeunes pour ce sport.</w:t>
      </w:r>
    </w:p>
    <w:p w14:paraId="259511DB" w14:textId="78D6AC54" w:rsidR="000D4CD5" w:rsidRPr="00665958" w:rsidRDefault="00A05C4D" w:rsidP="000D4CD5">
      <w:pPr>
        <w:pStyle w:val="Paragraphedeliste"/>
        <w:numPr>
          <w:ilvl w:val="0"/>
          <w:numId w:val="2"/>
        </w:numPr>
        <w:rPr>
          <w:rFonts w:ascii="Century Gothic" w:hAnsi="Century Gothic"/>
        </w:rPr>
      </w:pPr>
      <w:r w:rsidRPr="00665958">
        <w:rPr>
          <w:rFonts w:ascii="Century Gothic" w:hAnsi="Century Gothic"/>
        </w:rPr>
        <w:t>Ce projet vise à maintenir l’intérêt des jeunes pour le volley-ball, à assurer la continuité de nos équipes Authentiques et à renforcer le sentiment d’appartenance des élèves à ce sport.</w:t>
      </w:r>
    </w:p>
    <w:p w14:paraId="71ED66D4" w14:textId="5AEF87C0" w:rsidR="00A05C4D" w:rsidRPr="00665958" w:rsidRDefault="00A05C4D" w:rsidP="0063323A">
      <w:pPr>
        <w:pStyle w:val="Paragraphedeliste"/>
        <w:numPr>
          <w:ilvl w:val="0"/>
          <w:numId w:val="2"/>
        </w:numPr>
        <w:jc w:val="both"/>
        <w:rPr>
          <w:rFonts w:ascii="Century Gothic" w:hAnsi="Century Gothic"/>
        </w:rPr>
      </w:pPr>
      <w:r w:rsidRPr="00665958">
        <w:rPr>
          <w:rFonts w:ascii="Century Gothic" w:hAnsi="Century Gothic"/>
        </w:rPr>
        <w:lastRenderedPageBreak/>
        <w:t>Ce projet permettra à nos étudiants-athlètes de haut niveau de disposer de plus de temps pour s’entraîner dans leur discipline.</w:t>
      </w:r>
    </w:p>
    <w:p w14:paraId="1BE1927A" w14:textId="42AA519A" w:rsidR="00665958" w:rsidRPr="00665958" w:rsidRDefault="00665958" w:rsidP="0063323A">
      <w:pPr>
        <w:pStyle w:val="Paragraphedeliste"/>
        <w:numPr>
          <w:ilvl w:val="0"/>
          <w:numId w:val="2"/>
        </w:numPr>
        <w:jc w:val="both"/>
        <w:rPr>
          <w:rFonts w:ascii="Century Gothic" w:hAnsi="Century Gothic"/>
        </w:rPr>
      </w:pPr>
      <w:r w:rsidRPr="00665958">
        <w:rPr>
          <w:rFonts w:ascii="Century Gothic" w:hAnsi="Century Gothic"/>
        </w:rPr>
        <w:t xml:space="preserve">Ce projet aura un impact positif sur les élèves présentant un TDA ou TDAH en leur offrant davantage de temps </w:t>
      </w:r>
      <w:r w:rsidR="0063323A">
        <w:rPr>
          <w:rFonts w:ascii="Century Gothic" w:hAnsi="Century Gothic"/>
        </w:rPr>
        <w:t xml:space="preserve">pour bouger </w:t>
      </w:r>
      <w:r w:rsidRPr="00665958">
        <w:rPr>
          <w:rFonts w:ascii="Century Gothic" w:hAnsi="Century Gothic"/>
        </w:rPr>
        <w:t>au cours de la semaine scolaire.</w:t>
      </w:r>
    </w:p>
    <w:p w14:paraId="4E14A277" w14:textId="34E034CD" w:rsidR="00665958" w:rsidRDefault="00665958" w:rsidP="0063323A">
      <w:pPr>
        <w:pStyle w:val="Paragraphedeliste"/>
        <w:numPr>
          <w:ilvl w:val="0"/>
          <w:numId w:val="2"/>
        </w:numPr>
        <w:jc w:val="both"/>
        <w:rPr>
          <w:rFonts w:ascii="Century Gothic" w:hAnsi="Century Gothic"/>
        </w:rPr>
      </w:pPr>
      <w:r w:rsidRPr="00665958">
        <w:rPr>
          <w:rFonts w:ascii="Century Gothic" w:hAnsi="Century Gothic"/>
        </w:rPr>
        <w:t>L’activité physique réduit le stress (cortisol) et favorise la libération d’endorphines, améliorant la disponibilité mentale pour l’apprentissage.</w:t>
      </w:r>
    </w:p>
    <w:p w14:paraId="3C58C223" w14:textId="76AA1670" w:rsidR="001A2BD2" w:rsidRPr="001A2BD2" w:rsidRDefault="001A2BD2" w:rsidP="0063323A">
      <w:pPr>
        <w:pStyle w:val="Paragraphedeliste"/>
        <w:numPr>
          <w:ilvl w:val="0"/>
          <w:numId w:val="2"/>
        </w:numPr>
        <w:jc w:val="both"/>
        <w:rPr>
          <w:rFonts w:ascii="Century Gothic" w:hAnsi="Century Gothic"/>
        </w:rPr>
      </w:pPr>
      <w:r w:rsidRPr="001A2BD2">
        <w:rPr>
          <w:rFonts w:ascii="Century Gothic" w:hAnsi="Century Gothic"/>
        </w:rPr>
        <w:t>Pour nos élèves en difficulté, le sport leur offrira l’opportunité de connaître des réussites.</w:t>
      </w:r>
    </w:p>
    <w:p w14:paraId="5C264865" w14:textId="77777777" w:rsidR="00C14889" w:rsidRDefault="00C14889" w:rsidP="0063323A">
      <w:pPr>
        <w:jc w:val="both"/>
        <w:rPr>
          <w:rFonts w:ascii="Century Gothic" w:hAnsi="Century Gothic"/>
        </w:rPr>
      </w:pPr>
    </w:p>
    <w:p w14:paraId="05AF3025" w14:textId="7D4506E4" w:rsidR="00E54C4B" w:rsidRPr="004A59C3" w:rsidRDefault="00C14889" w:rsidP="00665958">
      <w:pPr>
        <w:rPr>
          <w:rFonts w:ascii="Century Gothic" w:hAnsi="Century Gothic"/>
          <w:i/>
          <w:iCs/>
        </w:rPr>
      </w:pPr>
      <w:r w:rsidRPr="004A59C3">
        <w:rPr>
          <w:rFonts w:ascii="Century Gothic" w:hAnsi="Century Gothic"/>
          <w:i/>
          <w:iCs/>
        </w:rPr>
        <w:t>Conclusion</w:t>
      </w:r>
    </w:p>
    <w:p w14:paraId="43B4365D" w14:textId="2128DF11" w:rsidR="00C14889" w:rsidRPr="002144D1" w:rsidRDefault="00C14889" w:rsidP="00C14889">
      <w:pPr>
        <w:pStyle w:val="NormalWeb"/>
        <w:jc w:val="both"/>
        <w:rPr>
          <w:rFonts w:ascii="Century Gothic" w:hAnsi="Century Gothic"/>
        </w:rPr>
      </w:pPr>
      <w:r w:rsidRPr="002144D1">
        <w:rPr>
          <w:rFonts w:ascii="Century Gothic" w:hAnsi="Century Gothic"/>
        </w:rPr>
        <w:t xml:space="preserve">En </w:t>
      </w:r>
      <w:r w:rsidR="004E4C49">
        <w:rPr>
          <w:rFonts w:ascii="Century Gothic" w:hAnsi="Century Gothic"/>
        </w:rPr>
        <w:t>guise de conclusion</w:t>
      </w:r>
      <w:r w:rsidRPr="002144D1">
        <w:rPr>
          <w:rFonts w:ascii="Century Gothic" w:hAnsi="Century Gothic"/>
        </w:rPr>
        <w:t xml:space="preserve">, offrir une option sport </w:t>
      </w:r>
      <w:r>
        <w:rPr>
          <w:rFonts w:ascii="Century Gothic" w:hAnsi="Century Gothic"/>
        </w:rPr>
        <w:t xml:space="preserve">à nos jeunes </w:t>
      </w:r>
      <w:r w:rsidRPr="002144D1">
        <w:rPr>
          <w:rFonts w:ascii="Century Gothic" w:hAnsi="Century Gothic"/>
        </w:rPr>
        <w:t xml:space="preserve">représente un investissement réfléchi et équilibré : encourager l’activité physique, soutenir la motivation scolaire </w:t>
      </w:r>
      <w:r>
        <w:rPr>
          <w:rFonts w:ascii="Century Gothic" w:hAnsi="Century Gothic"/>
        </w:rPr>
        <w:t xml:space="preserve">et </w:t>
      </w:r>
      <w:r w:rsidRPr="002144D1">
        <w:rPr>
          <w:rFonts w:ascii="Century Gothic" w:hAnsi="Century Gothic"/>
        </w:rPr>
        <w:t>consolider notre communauté, tout en respectant le développement naturel de nos jeunes athlètes.</w:t>
      </w:r>
    </w:p>
    <w:p w14:paraId="7396684C" w14:textId="77777777" w:rsidR="00C14889" w:rsidRPr="002144D1" w:rsidRDefault="00C14889" w:rsidP="00C14889">
      <w:pPr>
        <w:pStyle w:val="NormalWeb"/>
        <w:jc w:val="both"/>
        <w:rPr>
          <w:rFonts w:ascii="Century Gothic" w:hAnsi="Century Gothic"/>
        </w:rPr>
      </w:pPr>
      <w:r>
        <w:rPr>
          <w:rFonts w:ascii="Century Gothic" w:hAnsi="Century Gothic"/>
        </w:rPr>
        <w:t>U</w:t>
      </w:r>
      <w:r w:rsidRPr="002144D1">
        <w:rPr>
          <w:rFonts w:ascii="Century Gothic" w:hAnsi="Century Gothic"/>
        </w:rPr>
        <w:t xml:space="preserve">ne </w:t>
      </w:r>
      <w:r>
        <w:rPr>
          <w:rFonts w:ascii="Century Gothic" w:hAnsi="Century Gothic"/>
        </w:rPr>
        <w:t xml:space="preserve">option </w:t>
      </w:r>
      <w:r w:rsidRPr="002144D1">
        <w:rPr>
          <w:rFonts w:ascii="Century Gothic" w:hAnsi="Century Gothic"/>
        </w:rPr>
        <w:t>sportive pourrait devenir un élément distinctif pour notre école. Elle pourrait attirer des élèves d’autres villes à la recherche d’un environnement scolaire dynamique, humain et axé sur le développement global plutôt que sur la performance à tout prix. Ce projet serait bénéfique non seulement pour nos jeunes actuels, mais également pour la vitalité et l’attractivité de notre communauté.</w:t>
      </w:r>
    </w:p>
    <w:p w14:paraId="6C2C15A1" w14:textId="2316BA39" w:rsidR="00C14889" w:rsidRDefault="00C14889" w:rsidP="00C14889">
      <w:pPr>
        <w:pStyle w:val="NormalWeb"/>
        <w:jc w:val="both"/>
        <w:rPr>
          <w:rFonts w:ascii="Century Gothic" w:hAnsi="Century Gothic"/>
        </w:rPr>
      </w:pPr>
      <w:r w:rsidRPr="002144D1">
        <w:rPr>
          <w:rFonts w:ascii="Century Gothic" w:hAnsi="Century Gothic"/>
        </w:rPr>
        <w:t>Investir dans le sport, c’est investir dans la santé, la réussite et l’avenir de nos jeunes et dans l’avenir de Barraute elle-même.</w:t>
      </w:r>
    </w:p>
    <w:p w14:paraId="4BC379DF" w14:textId="77777777" w:rsidR="00C14889" w:rsidRPr="00510F84" w:rsidRDefault="00C14889" w:rsidP="00C14889">
      <w:pPr>
        <w:rPr>
          <w:rFonts w:ascii="Century Gothic" w:hAnsi="Century Gothic"/>
          <w:b/>
          <w:bCs/>
        </w:rPr>
      </w:pPr>
      <w:r w:rsidRPr="00510F84">
        <w:rPr>
          <w:rFonts w:ascii="Century Gothic" w:hAnsi="Century Gothic"/>
          <w:b/>
          <w:bCs/>
        </w:rPr>
        <w:t>Plus de sport, plus de réussite, et une école qui reste!</w:t>
      </w:r>
    </w:p>
    <w:p w14:paraId="25274C0F" w14:textId="77777777" w:rsidR="00C14889" w:rsidRDefault="00C14889" w:rsidP="00C14889">
      <w:pPr>
        <w:rPr>
          <w:rFonts w:ascii="Century Gothic" w:hAnsi="Century Gothic"/>
        </w:rPr>
      </w:pPr>
    </w:p>
    <w:p w14:paraId="6F9DB270" w14:textId="77777777" w:rsidR="00C14889" w:rsidRDefault="00C14889" w:rsidP="00C14889">
      <w:pPr>
        <w:rPr>
          <w:rFonts w:ascii="Century Gothic" w:hAnsi="Century Gothic"/>
        </w:rPr>
      </w:pPr>
      <w:r>
        <w:rPr>
          <w:rFonts w:ascii="Century Gothic" w:hAnsi="Century Gothic"/>
        </w:rPr>
        <w:t>Annie-Claude Dumas et Yann Francoeur</w:t>
      </w:r>
    </w:p>
    <w:p w14:paraId="15A4D7C7" w14:textId="497AF24A" w:rsidR="00C14889" w:rsidRPr="004A59C3" w:rsidRDefault="00C14889" w:rsidP="00665958">
      <w:pPr>
        <w:rPr>
          <w:rFonts w:ascii="Century Gothic" w:hAnsi="Century Gothic"/>
        </w:rPr>
      </w:pPr>
      <w:r>
        <w:rPr>
          <w:rFonts w:ascii="Century Gothic" w:hAnsi="Century Gothic"/>
        </w:rPr>
        <w:t>Enseignants en éducation physique et à la santé NDSC/ Natagan</w:t>
      </w:r>
    </w:p>
    <w:p w14:paraId="6684D494" w14:textId="77777777" w:rsidR="00C14889" w:rsidRDefault="00C14889" w:rsidP="00665958">
      <w:pPr>
        <w:rPr>
          <w:rFonts w:ascii="Century Gothic" w:hAnsi="Century Gothic"/>
          <w:u w:val="single"/>
        </w:rPr>
      </w:pPr>
    </w:p>
    <w:p w14:paraId="41D7C647" w14:textId="77777777" w:rsidR="004A59C3" w:rsidRDefault="004A59C3" w:rsidP="00665958">
      <w:pPr>
        <w:rPr>
          <w:rFonts w:ascii="Century Gothic" w:hAnsi="Century Gothic"/>
          <w:u w:val="single"/>
        </w:rPr>
      </w:pPr>
    </w:p>
    <w:p w14:paraId="11572AB6" w14:textId="77777777" w:rsidR="0063323A" w:rsidRDefault="0063323A" w:rsidP="00665958">
      <w:pPr>
        <w:rPr>
          <w:rFonts w:ascii="Century Gothic" w:hAnsi="Century Gothic"/>
          <w:i/>
          <w:iCs/>
          <w:u w:val="single"/>
        </w:rPr>
      </w:pPr>
    </w:p>
    <w:p w14:paraId="3755ADC5" w14:textId="77777777" w:rsidR="0063323A" w:rsidRDefault="0063323A" w:rsidP="00665958">
      <w:pPr>
        <w:rPr>
          <w:rFonts w:ascii="Century Gothic" w:hAnsi="Century Gothic"/>
          <w:i/>
          <w:iCs/>
          <w:u w:val="single"/>
        </w:rPr>
      </w:pPr>
    </w:p>
    <w:p w14:paraId="584A92F7" w14:textId="580E4ABA" w:rsidR="0035001D" w:rsidRPr="004A59C3" w:rsidRDefault="00C14889" w:rsidP="00665958">
      <w:pPr>
        <w:rPr>
          <w:rFonts w:ascii="Century Gothic" w:hAnsi="Century Gothic"/>
          <w:i/>
          <w:iCs/>
          <w:u w:val="single"/>
        </w:rPr>
      </w:pPr>
      <w:r w:rsidRPr="004A59C3">
        <w:rPr>
          <w:rFonts w:ascii="Century Gothic" w:hAnsi="Century Gothic"/>
          <w:i/>
          <w:iCs/>
          <w:u w:val="single"/>
        </w:rPr>
        <w:lastRenderedPageBreak/>
        <w:t>Références</w:t>
      </w:r>
      <w:r w:rsidR="00665958" w:rsidRPr="004A59C3">
        <w:rPr>
          <w:rFonts w:ascii="Century Gothic" w:hAnsi="Century Gothic"/>
          <w:i/>
          <w:iCs/>
          <w:u w:val="single"/>
        </w:rPr>
        <w:t xml:space="preserve">: </w:t>
      </w:r>
    </w:p>
    <w:p w14:paraId="46733ED7" w14:textId="7B5DCB3B" w:rsidR="00665958" w:rsidRDefault="00665958" w:rsidP="00665958">
      <w:pPr>
        <w:rPr>
          <w:rFonts w:ascii="Century Gothic" w:hAnsi="Century Gothic"/>
        </w:rPr>
      </w:pPr>
      <w:r>
        <w:rPr>
          <w:rFonts w:ascii="Century Gothic" w:hAnsi="Century Gothic"/>
        </w:rPr>
        <w:t>Université de Montréal</w:t>
      </w:r>
    </w:p>
    <w:p w14:paraId="51C92481" w14:textId="5909BEDF" w:rsidR="00E54C4B" w:rsidRDefault="00E54C4B" w:rsidP="00665958">
      <w:hyperlink r:id="rId7" w:history="1">
        <w:r w:rsidRPr="00376803">
          <w:rPr>
            <w:rStyle w:val="Hyperlien"/>
            <w:rFonts w:ascii="Century Gothic" w:hAnsi="Century Gothic"/>
          </w:rPr>
          <w:t>https://www.lapresse.ca/actualites/education/2024-08-09/le-sport-a-un-effet-positif-sur-la-reussite-scolaire.php</w:t>
        </w:r>
      </w:hyperlink>
    </w:p>
    <w:p w14:paraId="30C3A4F4" w14:textId="4AF1001A" w:rsidR="0035001D" w:rsidRDefault="0035001D" w:rsidP="00665958">
      <w:pPr>
        <w:rPr>
          <w:rFonts w:ascii="Century Gothic" w:hAnsi="Century Gothic"/>
        </w:rPr>
      </w:pPr>
      <w:hyperlink r:id="rId8" w:history="1">
        <w:r w:rsidRPr="00D67168">
          <w:rPr>
            <w:rStyle w:val="Hyperlien"/>
            <w:rFonts w:ascii="Century Gothic" w:hAnsi="Century Gothic"/>
          </w:rPr>
          <w:t>https://nouvelles.umontreal.ca/article/2025/01/16/le-sport-organise-pendant-l-enfance-favoriserait-la-reussite-scolaire-a-l-age-adulte</w:t>
        </w:r>
      </w:hyperlink>
    </w:p>
    <w:p w14:paraId="3110C163" w14:textId="572D81C7" w:rsidR="0035001D" w:rsidRDefault="0035001D" w:rsidP="00665958">
      <w:pPr>
        <w:rPr>
          <w:rFonts w:ascii="Century Gothic" w:hAnsi="Century Gothic"/>
        </w:rPr>
      </w:pPr>
      <w:r>
        <w:rPr>
          <w:rFonts w:ascii="Century Gothic" w:hAnsi="Century Gothic"/>
        </w:rPr>
        <w:t>RSEQ</w:t>
      </w:r>
    </w:p>
    <w:p w14:paraId="19598BCB" w14:textId="7EB2C980" w:rsidR="0035001D" w:rsidRDefault="0035001D" w:rsidP="00665958">
      <w:pPr>
        <w:rPr>
          <w:rFonts w:ascii="Century Gothic" w:hAnsi="Century Gothic"/>
        </w:rPr>
      </w:pPr>
      <w:hyperlink r:id="rId9" w:history="1">
        <w:r w:rsidRPr="00D67168">
          <w:rPr>
            <w:rStyle w:val="Hyperlien"/>
            <w:rFonts w:ascii="Century Gothic" w:hAnsi="Century Gothic"/>
          </w:rPr>
          <w:t>https://rseq.ca/media/2355532/magazine_pers_v_rance_scolaire_lowres.pdf</w:t>
        </w:r>
      </w:hyperlink>
    </w:p>
    <w:p w14:paraId="244BF6FE" w14:textId="582B3355" w:rsidR="0035001D" w:rsidRPr="00C14889" w:rsidRDefault="007B5ECC" w:rsidP="00665958">
      <w:pPr>
        <w:rPr>
          <w:rFonts w:ascii="Century Gothic" w:hAnsi="Century Gothic"/>
        </w:rPr>
      </w:pPr>
      <w:r w:rsidRPr="00C14889">
        <w:rPr>
          <w:rFonts w:ascii="Century Gothic" w:hAnsi="Century Gothic"/>
        </w:rPr>
        <w:t>Mon club sportif</w:t>
      </w:r>
    </w:p>
    <w:p w14:paraId="5AFECFD6" w14:textId="0CADD9FA" w:rsidR="00A639D9" w:rsidRDefault="007B5ECC" w:rsidP="00665958">
      <w:hyperlink r:id="rId10" w:history="1">
        <w:r w:rsidRPr="00C14889">
          <w:rPr>
            <w:rStyle w:val="Hyperlien"/>
            <w:rFonts w:ascii="Century Gothic" w:hAnsi="Century Gothic"/>
          </w:rPr>
          <w:t>https://monclubsportif.com/articles/6-raisons-pourquoi-sport-ameliore-performances-scolaires-enfant/</w:t>
        </w:r>
      </w:hyperlink>
    </w:p>
    <w:p w14:paraId="29C96E51" w14:textId="1BB259AD" w:rsidR="00A639D9" w:rsidRPr="003A107D" w:rsidRDefault="003A107D" w:rsidP="00665958">
      <w:pPr>
        <w:rPr>
          <w:rFonts w:ascii="Century Gothic" w:hAnsi="Century Gothic"/>
        </w:rPr>
      </w:pPr>
      <w:r w:rsidRPr="003A107D">
        <w:rPr>
          <w:rFonts w:ascii="Century Gothic" w:hAnsi="Century Gothic"/>
        </w:rPr>
        <w:t>Vision de</w:t>
      </w:r>
      <w:r w:rsidR="00A639D9" w:rsidRPr="003A107D">
        <w:rPr>
          <w:rFonts w:ascii="Century Gothic" w:hAnsi="Century Gothic"/>
        </w:rPr>
        <w:t xml:space="preserve"> Pierre Lavoie</w:t>
      </w:r>
      <w:r w:rsidRPr="003A107D">
        <w:rPr>
          <w:rFonts w:ascii="Century Gothic" w:hAnsi="Century Gothic"/>
        </w:rPr>
        <w:t>, Le Devoir</w:t>
      </w:r>
    </w:p>
    <w:p w14:paraId="66BEAB83" w14:textId="2CAAC5D4" w:rsidR="009D5081" w:rsidRDefault="009D5081" w:rsidP="00665958">
      <w:pPr>
        <w:rPr>
          <w:rFonts w:ascii="Century Gothic" w:hAnsi="Century Gothic"/>
        </w:rPr>
      </w:pPr>
      <w:hyperlink r:id="rId11" w:history="1">
        <w:r w:rsidRPr="000471C9">
          <w:rPr>
            <w:rStyle w:val="Hyperlien"/>
            <w:rFonts w:ascii="Century Gothic" w:hAnsi="Century Gothic"/>
          </w:rPr>
          <w:t>https://www.ledevoir.com/actualites/sante/798451/activite-physique-plaidoyer-promouvoir-activite-physique-jeunes</w:t>
        </w:r>
      </w:hyperlink>
    </w:p>
    <w:p w14:paraId="01A8A66E" w14:textId="77777777" w:rsidR="009D5081" w:rsidRPr="00C14889" w:rsidRDefault="009D5081" w:rsidP="00665958">
      <w:pPr>
        <w:rPr>
          <w:rFonts w:ascii="Century Gothic" w:hAnsi="Century Gothic"/>
        </w:rPr>
      </w:pPr>
    </w:p>
    <w:p w14:paraId="6AFFC882" w14:textId="77777777" w:rsidR="007B5ECC" w:rsidRPr="00C14889" w:rsidRDefault="007B5ECC" w:rsidP="00665958">
      <w:pPr>
        <w:rPr>
          <w:rFonts w:ascii="Century Gothic" w:hAnsi="Century Gothic"/>
        </w:rPr>
      </w:pPr>
    </w:p>
    <w:p w14:paraId="21F42DB2" w14:textId="14852FA1" w:rsidR="00E003DF" w:rsidRPr="00510F84" w:rsidRDefault="00E003DF"/>
    <w:p w14:paraId="26EB8E39" w14:textId="77777777" w:rsidR="0081118F" w:rsidRPr="00510F84" w:rsidRDefault="0081118F"/>
    <w:p w14:paraId="3817B0B2" w14:textId="5F85947D" w:rsidR="000A63AF" w:rsidRPr="00510F84" w:rsidRDefault="000A63AF" w:rsidP="00CF75D7">
      <w:pPr>
        <w:spacing w:before="100" w:beforeAutospacing="1" w:after="100" w:afterAutospacing="1" w:line="240" w:lineRule="auto"/>
        <w:outlineLvl w:val="0"/>
        <w:rPr>
          <w:rFonts w:ascii="Times New Roman" w:eastAsia="Times New Roman" w:hAnsi="Times New Roman" w:cs="Times New Roman"/>
          <w:kern w:val="0"/>
          <w:lang w:eastAsia="fr-CA"/>
          <w14:ligatures w14:val="none"/>
        </w:rPr>
      </w:pPr>
    </w:p>
    <w:p w14:paraId="2190DE3F" w14:textId="77777777" w:rsidR="002144D1" w:rsidRPr="00510F84" w:rsidRDefault="002144D1"/>
    <w:sectPr w:rsidR="002144D1" w:rsidRPr="00510F84">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91F9" w14:textId="77777777" w:rsidR="0079576F" w:rsidRDefault="0079576F" w:rsidP="007A3027">
      <w:pPr>
        <w:spacing w:after="0" w:line="240" w:lineRule="auto"/>
      </w:pPr>
      <w:r>
        <w:separator/>
      </w:r>
    </w:p>
  </w:endnote>
  <w:endnote w:type="continuationSeparator" w:id="0">
    <w:p w14:paraId="153A1B4B" w14:textId="77777777" w:rsidR="0079576F" w:rsidRDefault="0079576F" w:rsidP="007A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5DA" w14:textId="77777777" w:rsidR="007A3027" w:rsidRDefault="007A30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BA1" w14:textId="77777777" w:rsidR="007A3027" w:rsidRDefault="007A302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2308" w14:textId="77777777" w:rsidR="007A3027" w:rsidRDefault="007A30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25279" w14:textId="77777777" w:rsidR="0079576F" w:rsidRDefault="0079576F" w:rsidP="007A3027">
      <w:pPr>
        <w:spacing w:after="0" w:line="240" w:lineRule="auto"/>
      </w:pPr>
      <w:r>
        <w:separator/>
      </w:r>
    </w:p>
  </w:footnote>
  <w:footnote w:type="continuationSeparator" w:id="0">
    <w:p w14:paraId="0EA69B87" w14:textId="77777777" w:rsidR="0079576F" w:rsidRDefault="0079576F" w:rsidP="007A3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1993" w14:textId="77777777" w:rsidR="007A3027" w:rsidRDefault="007A30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0B78" w14:textId="77777777" w:rsidR="007A3027" w:rsidRDefault="007A30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9F03" w14:textId="77777777" w:rsidR="007A3027" w:rsidRDefault="007A30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87140"/>
    <w:multiLevelType w:val="multilevel"/>
    <w:tmpl w:val="F4B45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B10EA"/>
    <w:multiLevelType w:val="hybridMultilevel"/>
    <w:tmpl w:val="294EEF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AE25777"/>
    <w:multiLevelType w:val="hybridMultilevel"/>
    <w:tmpl w:val="6AD85F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8E72B20"/>
    <w:multiLevelType w:val="multilevel"/>
    <w:tmpl w:val="B9A0A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E0425D"/>
    <w:multiLevelType w:val="hybridMultilevel"/>
    <w:tmpl w:val="7BB0A82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EC81AED"/>
    <w:multiLevelType w:val="hybridMultilevel"/>
    <w:tmpl w:val="E42AA9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4B7497F"/>
    <w:multiLevelType w:val="hybridMultilevel"/>
    <w:tmpl w:val="9362C10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19C4337"/>
    <w:multiLevelType w:val="hybridMultilevel"/>
    <w:tmpl w:val="CD328B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19D5820"/>
    <w:multiLevelType w:val="hybridMultilevel"/>
    <w:tmpl w:val="0B7617B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7E666F93"/>
    <w:multiLevelType w:val="hybridMultilevel"/>
    <w:tmpl w:val="6F7C80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266693264">
    <w:abstractNumId w:val="3"/>
  </w:num>
  <w:num w:numId="2" w16cid:durableId="1519541619">
    <w:abstractNumId w:val="5"/>
  </w:num>
  <w:num w:numId="3" w16cid:durableId="1852644664">
    <w:abstractNumId w:val="0"/>
  </w:num>
  <w:num w:numId="4" w16cid:durableId="182473480">
    <w:abstractNumId w:val="2"/>
  </w:num>
  <w:num w:numId="5" w16cid:durableId="1413044919">
    <w:abstractNumId w:val="6"/>
  </w:num>
  <w:num w:numId="6" w16cid:durableId="1568302159">
    <w:abstractNumId w:val="9"/>
  </w:num>
  <w:num w:numId="7" w16cid:durableId="165092399">
    <w:abstractNumId w:val="8"/>
  </w:num>
  <w:num w:numId="8" w16cid:durableId="948272377">
    <w:abstractNumId w:val="1"/>
  </w:num>
  <w:num w:numId="9" w16cid:durableId="443958772">
    <w:abstractNumId w:val="7"/>
  </w:num>
  <w:num w:numId="10" w16cid:durableId="1936668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98"/>
    <w:rsid w:val="00094F3F"/>
    <w:rsid w:val="000A63AF"/>
    <w:rsid w:val="000D4CD5"/>
    <w:rsid w:val="00122387"/>
    <w:rsid w:val="00155746"/>
    <w:rsid w:val="00175594"/>
    <w:rsid w:val="001A2BD2"/>
    <w:rsid w:val="002144D1"/>
    <w:rsid w:val="002652D0"/>
    <w:rsid w:val="002A75F9"/>
    <w:rsid w:val="002B0322"/>
    <w:rsid w:val="002B76A3"/>
    <w:rsid w:val="00330876"/>
    <w:rsid w:val="0035001D"/>
    <w:rsid w:val="003A107D"/>
    <w:rsid w:val="003A3C33"/>
    <w:rsid w:val="00454864"/>
    <w:rsid w:val="004A59C3"/>
    <w:rsid w:val="004E4C49"/>
    <w:rsid w:val="00510F84"/>
    <w:rsid w:val="00530098"/>
    <w:rsid w:val="00544B3F"/>
    <w:rsid w:val="005872A8"/>
    <w:rsid w:val="005B5623"/>
    <w:rsid w:val="006311D8"/>
    <w:rsid w:val="00632241"/>
    <w:rsid w:val="00632C54"/>
    <w:rsid w:val="0063323A"/>
    <w:rsid w:val="006356F5"/>
    <w:rsid w:val="00665958"/>
    <w:rsid w:val="00703D02"/>
    <w:rsid w:val="007553BB"/>
    <w:rsid w:val="007569BD"/>
    <w:rsid w:val="0079576F"/>
    <w:rsid w:val="007A3027"/>
    <w:rsid w:val="007B5ECC"/>
    <w:rsid w:val="007D23A5"/>
    <w:rsid w:val="0081118F"/>
    <w:rsid w:val="00873E7D"/>
    <w:rsid w:val="008D49E1"/>
    <w:rsid w:val="00965160"/>
    <w:rsid w:val="009B7A35"/>
    <w:rsid w:val="009C6A08"/>
    <w:rsid w:val="009D5081"/>
    <w:rsid w:val="009F3910"/>
    <w:rsid w:val="00A05C4D"/>
    <w:rsid w:val="00A639D9"/>
    <w:rsid w:val="00A71895"/>
    <w:rsid w:val="00C0682F"/>
    <w:rsid w:val="00C14889"/>
    <w:rsid w:val="00C36F68"/>
    <w:rsid w:val="00C937FF"/>
    <w:rsid w:val="00CD0043"/>
    <w:rsid w:val="00CF75D7"/>
    <w:rsid w:val="00D20DAE"/>
    <w:rsid w:val="00D86E79"/>
    <w:rsid w:val="00E003DF"/>
    <w:rsid w:val="00E36537"/>
    <w:rsid w:val="00E54C4B"/>
    <w:rsid w:val="00EE7B22"/>
    <w:rsid w:val="00F52054"/>
    <w:rsid w:val="00F651F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9CB4"/>
  <w15:chartTrackingRefBased/>
  <w15:docId w15:val="{6F8F8F6E-0255-4AAE-ADBD-B68753E2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30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30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3009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3009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3009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3009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3009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3009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3009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009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3009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3009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3009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3009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300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300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300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30098"/>
    <w:rPr>
      <w:rFonts w:eastAsiaTheme="majorEastAsia" w:cstheme="majorBidi"/>
      <w:color w:val="272727" w:themeColor="text1" w:themeTint="D8"/>
    </w:rPr>
  </w:style>
  <w:style w:type="paragraph" w:styleId="Titre">
    <w:name w:val="Title"/>
    <w:basedOn w:val="Normal"/>
    <w:next w:val="Normal"/>
    <w:link w:val="TitreCar"/>
    <w:uiPriority w:val="10"/>
    <w:qFormat/>
    <w:rsid w:val="00530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300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300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300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30098"/>
    <w:pPr>
      <w:spacing w:before="160"/>
      <w:jc w:val="center"/>
    </w:pPr>
    <w:rPr>
      <w:i/>
      <w:iCs/>
      <w:color w:val="404040" w:themeColor="text1" w:themeTint="BF"/>
    </w:rPr>
  </w:style>
  <w:style w:type="character" w:customStyle="1" w:styleId="CitationCar">
    <w:name w:val="Citation Car"/>
    <w:basedOn w:val="Policepardfaut"/>
    <w:link w:val="Citation"/>
    <w:uiPriority w:val="29"/>
    <w:rsid w:val="00530098"/>
    <w:rPr>
      <w:i/>
      <w:iCs/>
      <w:color w:val="404040" w:themeColor="text1" w:themeTint="BF"/>
    </w:rPr>
  </w:style>
  <w:style w:type="paragraph" w:styleId="Paragraphedeliste">
    <w:name w:val="List Paragraph"/>
    <w:basedOn w:val="Normal"/>
    <w:uiPriority w:val="34"/>
    <w:qFormat/>
    <w:rsid w:val="00530098"/>
    <w:pPr>
      <w:ind w:left="720"/>
      <w:contextualSpacing/>
    </w:pPr>
  </w:style>
  <w:style w:type="character" w:styleId="Accentuationintense">
    <w:name w:val="Intense Emphasis"/>
    <w:basedOn w:val="Policepardfaut"/>
    <w:uiPriority w:val="21"/>
    <w:qFormat/>
    <w:rsid w:val="00530098"/>
    <w:rPr>
      <w:i/>
      <w:iCs/>
      <w:color w:val="0F4761" w:themeColor="accent1" w:themeShade="BF"/>
    </w:rPr>
  </w:style>
  <w:style w:type="paragraph" w:styleId="Citationintense">
    <w:name w:val="Intense Quote"/>
    <w:basedOn w:val="Normal"/>
    <w:next w:val="Normal"/>
    <w:link w:val="CitationintenseCar"/>
    <w:uiPriority w:val="30"/>
    <w:qFormat/>
    <w:rsid w:val="00530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30098"/>
    <w:rPr>
      <w:i/>
      <w:iCs/>
      <w:color w:val="0F4761" w:themeColor="accent1" w:themeShade="BF"/>
    </w:rPr>
  </w:style>
  <w:style w:type="character" w:styleId="Rfrenceintense">
    <w:name w:val="Intense Reference"/>
    <w:basedOn w:val="Policepardfaut"/>
    <w:uiPriority w:val="32"/>
    <w:qFormat/>
    <w:rsid w:val="00530098"/>
    <w:rPr>
      <w:b/>
      <w:bCs/>
      <w:smallCaps/>
      <w:color w:val="0F4761" w:themeColor="accent1" w:themeShade="BF"/>
      <w:spacing w:val="5"/>
    </w:rPr>
  </w:style>
  <w:style w:type="paragraph" w:styleId="NormalWeb">
    <w:name w:val="Normal (Web)"/>
    <w:basedOn w:val="Normal"/>
    <w:uiPriority w:val="99"/>
    <w:unhideWhenUsed/>
    <w:rsid w:val="00530098"/>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665958"/>
    <w:rPr>
      <w:b/>
      <w:bCs/>
    </w:rPr>
  </w:style>
  <w:style w:type="character" w:styleId="Hyperlien">
    <w:name w:val="Hyperlink"/>
    <w:basedOn w:val="Policepardfaut"/>
    <w:uiPriority w:val="99"/>
    <w:unhideWhenUsed/>
    <w:rsid w:val="00E54C4B"/>
    <w:rPr>
      <w:color w:val="467886" w:themeColor="hyperlink"/>
      <w:u w:val="single"/>
    </w:rPr>
  </w:style>
  <w:style w:type="character" w:styleId="Mentionnonrsolue">
    <w:name w:val="Unresolved Mention"/>
    <w:basedOn w:val="Policepardfaut"/>
    <w:uiPriority w:val="99"/>
    <w:semiHidden/>
    <w:unhideWhenUsed/>
    <w:rsid w:val="00E54C4B"/>
    <w:rPr>
      <w:color w:val="605E5C"/>
      <w:shd w:val="clear" w:color="auto" w:fill="E1DFDD"/>
    </w:rPr>
  </w:style>
  <w:style w:type="table" w:styleId="Grilledutableau">
    <w:name w:val="Table Grid"/>
    <w:basedOn w:val="TableauNormal"/>
    <w:uiPriority w:val="39"/>
    <w:rsid w:val="009B7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A3027"/>
    <w:pPr>
      <w:tabs>
        <w:tab w:val="center" w:pos="4320"/>
        <w:tab w:val="right" w:pos="8640"/>
      </w:tabs>
      <w:spacing w:after="0" w:line="240" w:lineRule="auto"/>
    </w:pPr>
  </w:style>
  <w:style w:type="character" w:customStyle="1" w:styleId="En-tteCar">
    <w:name w:val="En-tête Car"/>
    <w:basedOn w:val="Policepardfaut"/>
    <w:link w:val="En-tte"/>
    <w:uiPriority w:val="99"/>
    <w:rsid w:val="007A3027"/>
  </w:style>
  <w:style w:type="paragraph" w:styleId="Pieddepage">
    <w:name w:val="footer"/>
    <w:basedOn w:val="Normal"/>
    <w:link w:val="PieddepageCar"/>
    <w:uiPriority w:val="99"/>
    <w:unhideWhenUsed/>
    <w:rsid w:val="007A302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A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uvelles.umontreal.ca/article/2025/01/16/le-sport-organise-pendant-l-enfance-favoriserait-la-reussite-scolaire-a-l-age-adult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lapresse.ca/actualites/education/2024-08-09/le-sport-a-un-effet-positif-sur-la-reussite-scolaire.ph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devoir.com/actualites/sante/798451/activite-physique-plaidoyer-promouvoir-activite-physique-jeun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onclubsportif.com/articles/6-raisons-pourquoi-sport-ameliore-performances-scolaires-enfa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seq.ca/media/2355532/magazine_pers_v_rance_scolaire_lowres.pdf"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C378928B55E4B9D738F9ACA1C23D2" ma:contentTypeVersion="18" ma:contentTypeDescription="Crée un document." ma:contentTypeScope="" ma:versionID="65c1bca8cf855b96bb41b435876519ac">
  <xsd:schema xmlns:xsd="http://www.w3.org/2001/XMLSchema" xmlns:xs="http://www.w3.org/2001/XMLSchema" xmlns:p="http://schemas.microsoft.com/office/2006/metadata/properties" xmlns:ns2="fc936616-1fd8-4b66-9999-1ff22b9acb02" xmlns:ns3="8b7be3a3-eaa7-4044-af07-10f213eea2a8" targetNamespace="http://schemas.microsoft.com/office/2006/metadata/properties" ma:root="true" ma:fieldsID="d36d2a18960b6f8d0fa8beaace1cff4b" ns2:_="" ns3:_="">
    <xsd:import namespace="fc936616-1fd8-4b66-9999-1ff22b9acb02"/>
    <xsd:import namespace="8b7be3a3-eaa7-4044-af07-10f213eea2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36616-1fd8-4b66-9999-1ff22b9ac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1be25c2-4948-45e1-a937-175d6c021b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be3a3-eaa7-4044-af07-10f213eea2a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c120fca-3b5d-4841-ba60-8000abf9bee2}" ma:internalName="TaxCatchAll" ma:showField="CatchAllData" ma:web="8b7be3a3-eaa7-4044-af07-10f213eea2a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7be3a3-eaa7-4044-af07-10f213eea2a8" xsi:nil="true"/>
    <lcf76f155ced4ddcb4097134ff3c332f xmlns="fc936616-1fd8-4b66-9999-1ff22b9acb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DDB2B3-92AE-4013-A839-F145BD16CBCC}"/>
</file>

<file path=customXml/itemProps2.xml><?xml version="1.0" encoding="utf-8"?>
<ds:datastoreItem xmlns:ds="http://schemas.openxmlformats.org/officeDocument/2006/customXml" ds:itemID="{A57C6B6E-4D3B-46D6-BFF0-74064095AF9D}"/>
</file>

<file path=customXml/itemProps3.xml><?xml version="1.0" encoding="utf-8"?>
<ds:datastoreItem xmlns:ds="http://schemas.openxmlformats.org/officeDocument/2006/customXml" ds:itemID="{90D4F15D-AC0D-4CBE-8F70-C25A0411E997}"/>
</file>

<file path=docProps/app.xml><?xml version="1.0" encoding="utf-8"?>
<Properties xmlns="http://schemas.openxmlformats.org/officeDocument/2006/extended-properties" xmlns:vt="http://schemas.openxmlformats.org/officeDocument/2006/docPropsVTypes">
  <Template>Normal.dotm</Template>
  <TotalTime>675</TotalTime>
  <Pages>7</Pages>
  <Words>2359</Words>
  <Characters>8021</Characters>
  <Application>Microsoft Office Word</Application>
  <DocSecurity>0</DocSecurity>
  <Lines>2005</Lines>
  <Paragraphs>2075</Paragraphs>
  <ScaleCrop>false</ScaleCrop>
  <HeadingPairs>
    <vt:vector size="2" baseType="variant">
      <vt:variant>
        <vt:lpstr>Titre</vt:lpstr>
      </vt:variant>
      <vt:variant>
        <vt:i4>1</vt:i4>
      </vt:variant>
    </vt:vector>
  </HeadingPairs>
  <TitlesOfParts>
    <vt:vector size="1" baseType="lpstr">
      <vt:lpstr/>
    </vt:vector>
  </TitlesOfParts>
  <Company>Centre de services scolaire Harricana</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Annie-Claude</dc:creator>
  <cp:keywords/>
  <dc:description/>
  <cp:lastModifiedBy>Dumas, Annie-Claude</cp:lastModifiedBy>
  <cp:revision>27</cp:revision>
  <dcterms:created xsi:type="dcterms:W3CDTF">2026-02-23T13:42:00Z</dcterms:created>
  <dcterms:modified xsi:type="dcterms:W3CDTF">2026-03-16T13:22:00Z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0x0101002ABC378928B55E4B9D738F9ACA1C23D2</vt:lpwstr>
  </property>
</Properties>
</file>